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CD984BB" w14:textId="0216EE41" w:rsidR="00592FCA" w:rsidRPr="00435B82" w:rsidRDefault="00592FCA" w:rsidP="00592FCA">
      <w:pPr>
        <w:pStyle w:val="Tytu"/>
        <w:spacing w:after="0"/>
        <w:jc w:val="center"/>
        <w:rPr>
          <w:rFonts w:ascii="Tahoma" w:hAnsi="Tahoma" w:cs="Tahoma"/>
        </w:rPr>
      </w:pPr>
      <w:r w:rsidRPr="00435B82">
        <w:rPr>
          <w:rFonts w:ascii="Tahoma" w:hAnsi="Tahoma" w:cs="Tahoma"/>
        </w:rPr>
        <w:t>PROJEKT</w:t>
      </w:r>
      <w:r w:rsidR="00830AF4">
        <w:rPr>
          <w:rFonts w:ascii="Tahoma" w:hAnsi="Tahoma" w:cs="Tahoma"/>
        </w:rPr>
        <w:t xml:space="preserve"> TECHNICZNY</w:t>
      </w:r>
    </w:p>
    <w:p w14:paraId="6FC5F7E3" w14:textId="77777777" w:rsidR="00592FCA" w:rsidRPr="00435B82" w:rsidRDefault="00592FCA" w:rsidP="00592FCA">
      <w:pPr>
        <w:pStyle w:val="Tytu"/>
        <w:spacing w:before="0"/>
        <w:jc w:val="center"/>
        <w:rPr>
          <w:rFonts w:ascii="Tahoma" w:hAnsi="Tahoma" w:cs="Tahoma"/>
        </w:rPr>
      </w:pPr>
      <w:r w:rsidRPr="00435B82">
        <w:rPr>
          <w:rFonts w:ascii="Tahoma" w:hAnsi="Tahoma" w:cs="Tahoma"/>
        </w:rPr>
        <w:t>projekt zagospodarowania terenu</w:t>
      </w:r>
    </w:p>
    <w:p w14:paraId="18C3A658" w14:textId="77777777" w:rsidR="00592FCA" w:rsidRPr="00435B82" w:rsidRDefault="00592FCA" w:rsidP="00592FCA">
      <w:pPr>
        <w:jc w:val="center"/>
        <w:rPr>
          <w:rFonts w:ascii="Tahoma" w:hAnsi="Tahoma" w:cs="Tahoma"/>
        </w:rPr>
      </w:pPr>
    </w:p>
    <w:p w14:paraId="0AA759F7" w14:textId="77777777" w:rsidR="00592FCA" w:rsidRPr="00435B82" w:rsidRDefault="00592FCA" w:rsidP="00592FCA">
      <w:pPr>
        <w:rPr>
          <w:rFonts w:ascii="Tahoma" w:hAnsi="Tahoma" w:cs="Tahoma"/>
        </w:rPr>
      </w:pPr>
    </w:p>
    <w:p w14:paraId="5133174B" w14:textId="7176CEF5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bookmarkStart w:id="0" w:name="_Hlk192853016"/>
      <w:r w:rsidRPr="00435B82">
        <w:rPr>
          <w:rFonts w:ascii="Tahoma" w:hAnsi="Tahoma" w:cs="Tahoma"/>
          <w:color w:val="auto"/>
        </w:rPr>
        <w:t>Sygnatura projektu: PR1</w:t>
      </w:r>
      <w:r w:rsidR="00B55015" w:rsidRPr="00435B82">
        <w:rPr>
          <w:rFonts w:ascii="Tahoma" w:hAnsi="Tahoma" w:cs="Tahoma"/>
          <w:color w:val="auto"/>
        </w:rPr>
        <w:t>183</w:t>
      </w:r>
    </w:p>
    <w:p w14:paraId="30118BC9" w14:textId="6BCC017F" w:rsidR="00592FCA" w:rsidRPr="00435B82" w:rsidRDefault="00580969" w:rsidP="00592FCA">
      <w:pPr>
        <w:pStyle w:val="Podtytu"/>
        <w:spacing w:before="0" w:after="0"/>
        <w:rPr>
          <w:rFonts w:ascii="Tahoma" w:hAnsi="Tahoma" w:cs="Tahoma"/>
          <w:b w:val="0"/>
          <w:color w:val="auto"/>
        </w:rPr>
      </w:pPr>
      <w:bookmarkStart w:id="1" w:name="_Hlk192853740"/>
      <w:r w:rsidRPr="00435B82">
        <w:rPr>
          <w:rFonts w:ascii="Tahoma" w:hAnsi="Tahoma" w:cs="Tahoma"/>
          <w:b w:val="0"/>
          <w:noProof/>
          <w:color w:val="auto"/>
        </w:rPr>
        <w:drawing>
          <wp:inline distT="0" distB="0" distL="0" distR="0" wp14:anchorId="0C62462C" wp14:editId="14A6A066">
            <wp:extent cx="6119495" cy="2359660"/>
            <wp:effectExtent l="0" t="0" r="0" b="2540"/>
            <wp:docPr id="817836318" name="Picture 1" descr="Obraz zawierający chmura, niebo, na wolnym powietrzu, drzew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836318" name="Obraz 1" descr="Obraz zawierający chmura, niebo, na wolnym powietrzu, drzewo&#10;&#10;Zawartość wygenerowana przez sztuczną inteligencję może być niepopraw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E2E97" w14:textId="77777777" w:rsidR="00580969" w:rsidRPr="00435B82" w:rsidRDefault="00580969" w:rsidP="00580969">
      <w:pPr>
        <w:rPr>
          <w:rFonts w:ascii="Tahoma" w:hAnsi="Tahoma" w:cs="Tahoma"/>
          <w:lang w:eastAsia="pl-PL" w:bidi="ar-SA"/>
        </w:rPr>
      </w:pPr>
    </w:p>
    <w:p w14:paraId="2C2C7B4F" w14:textId="77777777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bookmarkStart w:id="2" w:name="_heading=h.30j0zll" w:colFirst="0" w:colLast="0"/>
      <w:bookmarkEnd w:id="2"/>
      <w:r w:rsidRPr="00435B82">
        <w:rPr>
          <w:rFonts w:ascii="Tahoma" w:hAnsi="Tahoma" w:cs="Tahoma"/>
          <w:color w:val="auto"/>
        </w:rPr>
        <w:t>Nazwa zamierzenia budowlanego</w:t>
      </w:r>
    </w:p>
    <w:p w14:paraId="41833EA5" w14:textId="7D4B3CF3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  <w:b/>
          <w:szCs w:val="20"/>
        </w:rPr>
        <w:t xml:space="preserve">Budowa zespołu budynków </w:t>
      </w:r>
      <w:r w:rsidR="003403BE" w:rsidRPr="00435B82">
        <w:rPr>
          <w:rFonts w:ascii="Tahoma" w:hAnsi="Tahoma" w:cs="Tahoma"/>
          <w:b/>
          <w:szCs w:val="20"/>
        </w:rPr>
        <w:t>handlowo-usługowych</w:t>
      </w:r>
      <w:r w:rsidRPr="00435B82">
        <w:rPr>
          <w:rFonts w:ascii="Tahoma" w:hAnsi="Tahoma" w:cs="Tahoma"/>
          <w:b/>
          <w:szCs w:val="20"/>
        </w:rPr>
        <w:t>, układem komunikacji wewnętrznej (dróg, chodników, parkingów), elementami małej architektury oraz towarzyszącą infrastrukturą techniczną i murami oporowymi.</w:t>
      </w:r>
      <w:r w:rsidRPr="00435B82">
        <w:rPr>
          <w:rFonts w:ascii="Tahoma" w:hAnsi="Tahoma" w:cs="Tahoma"/>
        </w:rPr>
        <w:br/>
      </w:r>
    </w:p>
    <w:p w14:paraId="63071B94" w14:textId="77777777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r w:rsidRPr="00435B82">
        <w:rPr>
          <w:rFonts w:ascii="Tahoma" w:hAnsi="Tahoma" w:cs="Tahoma"/>
          <w:color w:val="auto"/>
        </w:rPr>
        <w:t>Adres</w:t>
      </w:r>
    </w:p>
    <w:p w14:paraId="22B9DC3A" w14:textId="52343D7E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Ul. </w:t>
      </w:r>
      <w:r w:rsidR="003403BE" w:rsidRPr="00435B82">
        <w:rPr>
          <w:rFonts w:ascii="Tahoma" w:hAnsi="Tahoma" w:cs="Tahoma"/>
        </w:rPr>
        <w:t>Metalowców / Krakusa</w:t>
      </w:r>
    </w:p>
    <w:p w14:paraId="4F426048" w14:textId="1A74C0BB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41-5</w:t>
      </w:r>
      <w:r w:rsidR="003403BE" w:rsidRPr="00435B82">
        <w:rPr>
          <w:rFonts w:ascii="Tahoma" w:hAnsi="Tahoma" w:cs="Tahoma"/>
        </w:rPr>
        <w:t>00</w:t>
      </w:r>
      <w:r w:rsidRPr="00435B82">
        <w:rPr>
          <w:rFonts w:ascii="Tahoma" w:hAnsi="Tahoma" w:cs="Tahoma"/>
        </w:rPr>
        <w:t xml:space="preserve"> Chorzów</w:t>
      </w:r>
    </w:p>
    <w:p w14:paraId="40748160" w14:textId="77777777" w:rsidR="00592FCA" w:rsidRPr="00435B82" w:rsidRDefault="00592FCA" w:rsidP="00592FCA">
      <w:pPr>
        <w:rPr>
          <w:rFonts w:ascii="Tahoma" w:hAnsi="Tahoma" w:cs="Tahoma"/>
        </w:rPr>
      </w:pPr>
    </w:p>
    <w:p w14:paraId="509403D6" w14:textId="77777777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r w:rsidRPr="00435B82">
        <w:rPr>
          <w:rFonts w:ascii="Tahoma" w:hAnsi="Tahoma" w:cs="Tahoma"/>
          <w:color w:val="auto"/>
        </w:rPr>
        <w:t>Kategoria obiektu</w:t>
      </w:r>
    </w:p>
    <w:p w14:paraId="5963F8EA" w14:textId="40DAC117" w:rsidR="00592FCA" w:rsidRPr="00435B82" w:rsidRDefault="00592FCA" w:rsidP="00592FCA">
      <w:pPr>
        <w:tabs>
          <w:tab w:val="left" w:pos="1268"/>
          <w:tab w:val="left" w:pos="1551"/>
        </w:tabs>
        <w:ind w:left="57" w:right="57"/>
        <w:rPr>
          <w:rFonts w:ascii="Tahoma" w:hAnsi="Tahoma" w:cs="Tahoma"/>
        </w:rPr>
      </w:pPr>
      <w:r w:rsidRPr="00435B82">
        <w:rPr>
          <w:rFonts w:ascii="Tahoma" w:hAnsi="Tahoma" w:cs="Tahoma"/>
        </w:rPr>
        <w:t>XV</w:t>
      </w:r>
      <w:r w:rsidR="007E1299" w:rsidRPr="00435B82">
        <w:rPr>
          <w:rFonts w:ascii="Tahoma" w:hAnsi="Tahoma" w:cs="Tahoma"/>
        </w:rPr>
        <w:t>II</w:t>
      </w:r>
      <w:r w:rsidRPr="00435B82">
        <w:rPr>
          <w:rFonts w:ascii="Tahoma" w:hAnsi="Tahoma" w:cs="Tahoma"/>
        </w:rPr>
        <w:t xml:space="preserve"> </w:t>
      </w:r>
      <w:r w:rsidR="007E1299" w:rsidRPr="00435B82">
        <w:rPr>
          <w:rFonts w:ascii="Tahoma" w:hAnsi="Tahoma" w:cs="Tahoma"/>
        </w:rPr>
        <w:t>–</w:t>
      </w:r>
      <w:r w:rsidRPr="00435B82">
        <w:rPr>
          <w:rFonts w:ascii="Tahoma" w:hAnsi="Tahoma" w:cs="Tahoma"/>
        </w:rPr>
        <w:t xml:space="preserve"> </w:t>
      </w:r>
      <w:r w:rsidR="007E1299" w:rsidRPr="00435B82">
        <w:rPr>
          <w:rFonts w:ascii="Tahoma" w:hAnsi="Tahoma" w:cs="Tahoma"/>
        </w:rPr>
        <w:t>centra handlowe</w:t>
      </w:r>
    </w:p>
    <w:p w14:paraId="1617D6BF" w14:textId="77777777" w:rsidR="00592FCA" w:rsidRPr="00435B82" w:rsidRDefault="00592FCA" w:rsidP="00592FCA">
      <w:pPr>
        <w:rPr>
          <w:rFonts w:ascii="Tahoma" w:hAnsi="Tahoma" w:cs="Tahoma"/>
        </w:rPr>
      </w:pPr>
    </w:p>
    <w:p w14:paraId="2B960E04" w14:textId="77777777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r w:rsidRPr="00435B82">
        <w:rPr>
          <w:rFonts w:ascii="Tahoma" w:hAnsi="Tahoma" w:cs="Tahoma"/>
          <w:color w:val="auto"/>
        </w:rPr>
        <w:t>Identyfikatory działek ewidencyjnych</w:t>
      </w:r>
    </w:p>
    <w:p w14:paraId="36A484DF" w14:textId="6A071C72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j. </w:t>
      </w:r>
      <w:proofErr w:type="spellStart"/>
      <w:r w:rsidRPr="00435B82">
        <w:rPr>
          <w:rFonts w:ascii="Tahoma" w:hAnsi="Tahoma" w:cs="Tahoma"/>
        </w:rPr>
        <w:t>ewid</w:t>
      </w:r>
      <w:proofErr w:type="spellEnd"/>
      <w:r w:rsidRPr="00435B82">
        <w:rPr>
          <w:rFonts w:ascii="Tahoma" w:hAnsi="Tahoma" w:cs="Tahoma"/>
        </w:rPr>
        <w:t xml:space="preserve">. </w:t>
      </w:r>
      <w:bookmarkStart w:id="3" w:name="_Hlk155792496"/>
      <w:r w:rsidRPr="00435B82">
        <w:rPr>
          <w:rFonts w:ascii="Tahoma" w:hAnsi="Tahoma" w:cs="Tahoma"/>
        </w:rPr>
        <w:t xml:space="preserve">246301_1 </w:t>
      </w:r>
      <w:bookmarkEnd w:id="3"/>
      <w:r w:rsidRPr="00435B82">
        <w:rPr>
          <w:rFonts w:ascii="Tahoma" w:hAnsi="Tahoma" w:cs="Tahoma"/>
        </w:rPr>
        <w:t xml:space="preserve">, </w:t>
      </w:r>
      <w:proofErr w:type="spellStart"/>
      <w:r w:rsidRPr="00435B82">
        <w:rPr>
          <w:rFonts w:ascii="Tahoma" w:hAnsi="Tahoma" w:cs="Tahoma"/>
        </w:rPr>
        <w:t>obr</w:t>
      </w:r>
      <w:proofErr w:type="spellEnd"/>
      <w:r w:rsidRPr="00435B82">
        <w:rPr>
          <w:rFonts w:ascii="Tahoma" w:hAnsi="Tahoma" w:cs="Tahoma"/>
        </w:rPr>
        <w:t>. 000</w:t>
      </w:r>
      <w:r w:rsidR="003403BE" w:rsidRPr="00435B82">
        <w:rPr>
          <w:rFonts w:ascii="Tahoma" w:hAnsi="Tahoma" w:cs="Tahoma"/>
        </w:rPr>
        <w:t>4</w:t>
      </w:r>
      <w:r w:rsidRPr="00435B82">
        <w:rPr>
          <w:rFonts w:ascii="Tahoma" w:hAnsi="Tahoma" w:cs="Tahoma"/>
        </w:rPr>
        <w:t xml:space="preserve"> </w:t>
      </w:r>
      <w:proofErr w:type="spellStart"/>
      <w:r w:rsidRPr="00435B82">
        <w:rPr>
          <w:rFonts w:ascii="Tahoma" w:hAnsi="Tahoma" w:cs="Tahoma"/>
        </w:rPr>
        <w:t>M.Chorzów</w:t>
      </w:r>
      <w:proofErr w:type="spellEnd"/>
      <w:r w:rsidRPr="00435B82">
        <w:rPr>
          <w:rFonts w:ascii="Tahoma" w:hAnsi="Tahoma" w:cs="Tahoma"/>
        </w:rPr>
        <w:t xml:space="preserve">, dz.nr </w:t>
      </w:r>
      <w:r w:rsidR="00F61B92" w:rsidRPr="00435B82">
        <w:rPr>
          <w:rFonts w:ascii="Tahoma" w:hAnsi="Tahoma" w:cs="Tahoma"/>
        </w:rPr>
        <w:t>7</w:t>
      </w:r>
      <w:r w:rsidR="003403BE" w:rsidRPr="00435B82">
        <w:rPr>
          <w:rFonts w:ascii="Tahoma" w:hAnsi="Tahoma" w:cs="Tahoma"/>
        </w:rPr>
        <w:t>67</w:t>
      </w:r>
      <w:r w:rsidRPr="00435B82">
        <w:rPr>
          <w:rFonts w:ascii="Tahoma" w:hAnsi="Tahoma" w:cs="Tahoma"/>
        </w:rPr>
        <w:t>/</w:t>
      </w:r>
      <w:r w:rsidR="003403BE" w:rsidRPr="00435B82">
        <w:rPr>
          <w:rFonts w:ascii="Tahoma" w:hAnsi="Tahoma" w:cs="Tahoma"/>
        </w:rPr>
        <w:t>99</w:t>
      </w:r>
      <w:r w:rsidRPr="00435B82">
        <w:rPr>
          <w:rFonts w:ascii="Tahoma" w:hAnsi="Tahoma" w:cs="Tahoma"/>
        </w:rPr>
        <w:t>, karta mapy:,</w:t>
      </w:r>
    </w:p>
    <w:p w14:paraId="608A3B8C" w14:textId="77777777" w:rsidR="00592FCA" w:rsidRPr="00435B82" w:rsidRDefault="00592FCA" w:rsidP="00592FCA">
      <w:pPr>
        <w:rPr>
          <w:rFonts w:ascii="Tahoma" w:hAnsi="Tahoma" w:cs="Tahoma"/>
        </w:rPr>
      </w:pPr>
    </w:p>
    <w:p w14:paraId="321B5036" w14:textId="77777777" w:rsidR="00592FCA" w:rsidRPr="00435B82" w:rsidRDefault="00592FCA" w:rsidP="00592FCA">
      <w:pPr>
        <w:pStyle w:val="Podtytu"/>
        <w:rPr>
          <w:rFonts w:ascii="Tahoma" w:hAnsi="Tahoma" w:cs="Tahoma"/>
          <w:color w:val="auto"/>
        </w:rPr>
      </w:pPr>
      <w:r w:rsidRPr="00435B82">
        <w:rPr>
          <w:rFonts w:ascii="Tahoma" w:hAnsi="Tahoma" w:cs="Tahoma"/>
          <w:color w:val="auto"/>
        </w:rPr>
        <w:t>Dane inwestora</w:t>
      </w:r>
    </w:p>
    <w:p w14:paraId="3B4FC053" w14:textId="77777777" w:rsidR="001C2DFC" w:rsidRPr="00435B82" w:rsidRDefault="001C2DFC" w:rsidP="001C2DFC">
      <w:pPr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JAEKEL-BUD-TECH </w:t>
      </w:r>
      <w:proofErr w:type="spellStart"/>
      <w:r w:rsidRPr="00435B82">
        <w:rPr>
          <w:rFonts w:ascii="Tahoma" w:hAnsi="Tahoma" w:cs="Tahoma"/>
          <w:sz w:val="18"/>
          <w:szCs w:val="18"/>
        </w:rPr>
        <w:t>Gorczowski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SP. K.</w:t>
      </w:r>
    </w:p>
    <w:p w14:paraId="7D91F0E3" w14:textId="77777777" w:rsidR="001C2DFC" w:rsidRPr="00435B82" w:rsidRDefault="001C2DFC" w:rsidP="001C2DFC">
      <w:pPr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ul. Tęczowa 23</w:t>
      </w:r>
      <w:r w:rsidRPr="00435B82">
        <w:rPr>
          <w:rFonts w:ascii="Tahoma" w:hAnsi="Tahoma" w:cs="Tahoma"/>
          <w:sz w:val="18"/>
          <w:szCs w:val="18"/>
        </w:rPr>
        <w:br/>
        <w:t>41-500 Chorzów</w:t>
      </w:r>
    </w:p>
    <w:bookmarkEnd w:id="0"/>
    <w:bookmarkEnd w:id="1"/>
    <w:p w14:paraId="6BA01774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7FF2CA1D" w14:textId="77777777" w:rsidR="00592FCA" w:rsidRPr="00435B82" w:rsidRDefault="00592FCA" w:rsidP="00592FCA">
      <w:pPr>
        <w:rPr>
          <w:rFonts w:ascii="Tahoma" w:hAnsi="Tahoma" w:cs="Tahoma"/>
          <w:b/>
          <w:smallCaps/>
        </w:rPr>
      </w:pPr>
    </w:p>
    <w:p w14:paraId="6EE3EF6C" w14:textId="77777777" w:rsidR="00592FCA" w:rsidRPr="00435B82" w:rsidRDefault="00592FCA" w:rsidP="00592FCA">
      <w:pPr>
        <w:rPr>
          <w:rFonts w:ascii="Tahoma" w:hAnsi="Tahoma" w:cs="Tahoma"/>
          <w:b/>
          <w:smallCaps/>
        </w:rPr>
      </w:pPr>
    </w:p>
    <w:p w14:paraId="6F7ADE21" w14:textId="77777777" w:rsidR="00592FCA" w:rsidRPr="00435B82" w:rsidRDefault="00592FCA" w:rsidP="00592FCA">
      <w:pPr>
        <w:rPr>
          <w:rFonts w:ascii="Tahoma" w:hAnsi="Tahoma" w:cs="Tahoma"/>
          <w:b/>
          <w:smallCaps/>
        </w:rPr>
      </w:pPr>
    </w:p>
    <w:p w14:paraId="03564501" w14:textId="77777777" w:rsidR="003403BE" w:rsidRPr="00435B82" w:rsidRDefault="003403BE" w:rsidP="00592FCA">
      <w:pPr>
        <w:rPr>
          <w:rFonts w:ascii="Tahoma" w:hAnsi="Tahoma" w:cs="Tahoma"/>
          <w:b/>
          <w:smallCaps/>
        </w:rPr>
      </w:pPr>
    </w:p>
    <w:p w14:paraId="78149671" w14:textId="77777777" w:rsidR="00592FCA" w:rsidRPr="00435B82" w:rsidRDefault="00592FCA" w:rsidP="00592FCA">
      <w:pPr>
        <w:rPr>
          <w:rFonts w:ascii="Tahoma" w:hAnsi="Tahoma" w:cs="Tahoma"/>
          <w:b/>
          <w:smallCaps/>
        </w:rPr>
      </w:pPr>
    </w:p>
    <w:p w14:paraId="562C0CCF" w14:textId="77777777" w:rsidR="006F7518" w:rsidRPr="00435B82" w:rsidRDefault="006F7518" w:rsidP="00892731">
      <w:pPr>
        <w:spacing w:line="360" w:lineRule="auto"/>
        <w:rPr>
          <w:rFonts w:ascii="Tahoma" w:hAnsi="Tahoma" w:cs="Tahoma"/>
          <w:sz w:val="28"/>
          <w:szCs w:val="28"/>
        </w:rPr>
      </w:pPr>
    </w:p>
    <w:p w14:paraId="0574BB53" w14:textId="0D2EB1D3" w:rsidR="00180A1B" w:rsidRPr="00435B82" w:rsidRDefault="00592FCA" w:rsidP="0058096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center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Katowice, </w:t>
      </w:r>
      <w:r w:rsidR="00B8106C">
        <w:rPr>
          <w:rFonts w:ascii="Tahoma" w:hAnsi="Tahoma" w:cs="Tahoma"/>
        </w:rPr>
        <w:t>kwiecień</w:t>
      </w:r>
      <w:r w:rsidRPr="00435B82">
        <w:rPr>
          <w:rFonts w:ascii="Tahoma" w:hAnsi="Tahoma" w:cs="Tahoma"/>
        </w:rPr>
        <w:t xml:space="preserve"> 202</w:t>
      </w:r>
      <w:r w:rsidR="00892731">
        <w:rPr>
          <w:rFonts w:ascii="Tahoma" w:hAnsi="Tahoma" w:cs="Tahoma"/>
        </w:rPr>
        <w:t>6</w:t>
      </w:r>
      <w:r w:rsidRPr="00435B82">
        <w:rPr>
          <w:rFonts w:ascii="Tahoma" w:hAnsi="Tahoma" w:cs="Tahoma"/>
        </w:rPr>
        <w:t xml:space="preserve"> r.</w:t>
      </w:r>
    </w:p>
    <w:p w14:paraId="110FEBF8" w14:textId="77777777" w:rsidR="00580969" w:rsidRPr="00435B82" w:rsidRDefault="00580969" w:rsidP="0058096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center"/>
        <w:rPr>
          <w:rFonts w:ascii="Tahoma" w:hAnsi="Tahoma" w:cs="Tahoma"/>
        </w:rPr>
      </w:pPr>
    </w:p>
    <w:p w14:paraId="60D9B846" w14:textId="77777777" w:rsidR="00F86BCD" w:rsidRPr="00435B82" w:rsidRDefault="00F86BCD" w:rsidP="00F86BCD">
      <w:pPr>
        <w:pStyle w:val="Podtytu"/>
        <w:jc w:val="center"/>
        <w:rPr>
          <w:rFonts w:ascii="Tahoma" w:hAnsi="Tahoma" w:cs="Tahoma"/>
          <w:color w:val="auto"/>
        </w:rPr>
      </w:pPr>
      <w:r w:rsidRPr="00435B82">
        <w:rPr>
          <w:rFonts w:ascii="Tahoma" w:hAnsi="Tahoma" w:cs="Tahoma"/>
          <w:color w:val="auto"/>
        </w:rPr>
        <w:lastRenderedPageBreak/>
        <w:t>Załącznik do strony tytułowej</w:t>
      </w:r>
    </w:p>
    <w:p w14:paraId="1B7F411B" w14:textId="77777777" w:rsidR="00F86BCD" w:rsidRPr="00435B82" w:rsidRDefault="00F86BCD" w:rsidP="00F86BCD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rFonts w:ascii="Tahoma" w:hAnsi="Tahoma" w:cs="Tahoma"/>
          <w:b/>
          <w:smallCaps/>
          <w:sz w:val="16"/>
          <w:szCs w:val="16"/>
        </w:rPr>
      </w:pPr>
      <w:bookmarkStart w:id="4" w:name="_Hlk178683561"/>
      <w:r w:rsidRPr="00435B82">
        <w:rPr>
          <w:rFonts w:ascii="Tahoma" w:hAnsi="Tahoma" w:cs="Tahoma"/>
          <w:b/>
          <w:smallCaps/>
          <w:sz w:val="16"/>
          <w:szCs w:val="16"/>
        </w:rPr>
        <w:t>Opracowanie</w:t>
      </w:r>
    </w:p>
    <w:tbl>
      <w:tblPr>
        <w:tblW w:w="9498" w:type="dxa"/>
        <w:tblLayout w:type="fixed"/>
        <w:tblLook w:val="0000" w:firstRow="0" w:lastRow="0" w:firstColumn="0" w:lastColumn="0" w:noHBand="0" w:noVBand="0"/>
      </w:tblPr>
      <w:tblGrid>
        <w:gridCol w:w="5812"/>
        <w:gridCol w:w="1276"/>
        <w:gridCol w:w="2410"/>
      </w:tblGrid>
      <w:tr w:rsidR="00435B82" w:rsidRPr="00435B82" w14:paraId="6BD9C2CB" w14:textId="77777777" w:rsidTr="00C37B52">
        <w:trPr>
          <w:trHeight w:val="20"/>
        </w:trPr>
        <w:tc>
          <w:tcPr>
            <w:tcW w:w="5812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BF15CF5" w14:textId="77777777" w:rsidR="00F86BCD" w:rsidRPr="00435B82" w:rsidRDefault="00F86BCD" w:rsidP="00C37B52">
            <w:pPr>
              <w:spacing w:before="40" w:after="40"/>
              <w:rPr>
                <w:rFonts w:ascii="Tahoma" w:hAnsi="Tahoma" w:cs="Tahoma"/>
                <w:b/>
                <w:sz w:val="16"/>
                <w:szCs w:val="16"/>
              </w:rPr>
            </w:pPr>
            <w:r w:rsidRPr="00435B82">
              <w:rPr>
                <w:rFonts w:ascii="Tahoma" w:hAnsi="Tahoma" w:cs="Tahoma"/>
                <w:b/>
                <w:sz w:val="16"/>
                <w:szCs w:val="16"/>
              </w:rPr>
              <w:t>Funkcja, imię i nazwisko,</w:t>
            </w:r>
            <w:r w:rsidRPr="00435B82">
              <w:rPr>
                <w:rFonts w:ascii="Tahoma" w:hAnsi="Tahoma" w:cs="Tahoma"/>
                <w:b/>
                <w:sz w:val="16"/>
                <w:szCs w:val="16"/>
              </w:rPr>
              <w:br/>
              <w:t>nr uprawnień, specjalność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5880D06" w14:textId="77777777" w:rsidR="00F86BCD" w:rsidRPr="00435B82" w:rsidRDefault="00F86BCD" w:rsidP="00C37B52">
            <w:pPr>
              <w:spacing w:before="40" w:after="40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435B82">
              <w:rPr>
                <w:rFonts w:ascii="Tahoma" w:hAnsi="Tahoma" w:cs="Tahoma"/>
                <w:b/>
                <w:sz w:val="16"/>
                <w:szCs w:val="16"/>
              </w:rPr>
              <w:t>Zakres</w:t>
            </w:r>
            <w:r w:rsidRPr="00435B82">
              <w:rPr>
                <w:rFonts w:ascii="Tahoma" w:hAnsi="Tahoma" w:cs="Tahoma"/>
                <w:b/>
                <w:sz w:val="16"/>
                <w:szCs w:val="16"/>
              </w:rPr>
              <w:br/>
              <w:t>opracowania</w:t>
            </w:r>
          </w:p>
        </w:tc>
        <w:tc>
          <w:tcPr>
            <w:tcW w:w="2410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F68A047" w14:textId="77777777" w:rsidR="00F86BCD" w:rsidRPr="00435B82" w:rsidRDefault="00F86BCD" w:rsidP="00C37B52">
            <w:pPr>
              <w:spacing w:before="40" w:after="40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435B82">
              <w:rPr>
                <w:rFonts w:ascii="Tahoma" w:hAnsi="Tahoma" w:cs="Tahoma"/>
                <w:b/>
                <w:sz w:val="16"/>
                <w:szCs w:val="16"/>
              </w:rPr>
              <w:t>Data, podpis</w:t>
            </w:r>
          </w:p>
        </w:tc>
      </w:tr>
      <w:tr w:rsidR="00435B82" w:rsidRPr="00435B82" w14:paraId="4F49269D" w14:textId="77777777" w:rsidTr="00C37B52">
        <w:trPr>
          <w:trHeight w:val="20"/>
        </w:trPr>
        <w:tc>
          <w:tcPr>
            <w:tcW w:w="5812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C12E175" w14:textId="77777777" w:rsidR="00F86BCD" w:rsidRPr="00435B82" w:rsidRDefault="00F86BCD" w:rsidP="00C37B52">
            <w:pPr>
              <w:spacing w:before="40" w:after="40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Główny projektant</w:t>
            </w:r>
          </w:p>
          <w:p w14:paraId="1B5FF4C9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 xml:space="preserve">mgr inż. arch. </w:t>
            </w:r>
            <w:r w:rsidRPr="00435B82">
              <w:rPr>
                <w:rFonts w:ascii="Tahoma" w:hAnsi="Tahoma" w:cs="Tahoma"/>
                <w:b/>
                <w:sz w:val="16"/>
                <w:szCs w:val="16"/>
              </w:rPr>
              <w:t>Radosław Kuberski</w:t>
            </w:r>
          </w:p>
          <w:p w14:paraId="4B3E8E19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Uprawnienia nr 55/08/SLOKK/II</w:t>
            </w:r>
          </w:p>
          <w:p w14:paraId="39DE2F12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Specjalność architektoniczna bez ograniczeń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C0A526" w14:textId="77777777" w:rsidR="00F86BCD" w:rsidRPr="00435B82" w:rsidRDefault="00F86BCD" w:rsidP="00C37B52">
            <w:pPr>
              <w:spacing w:before="40" w:after="40"/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architektura</w:t>
            </w:r>
          </w:p>
        </w:tc>
        <w:tc>
          <w:tcPr>
            <w:tcW w:w="2410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14:paraId="488C73F4" w14:textId="65206EFA" w:rsidR="00F86BCD" w:rsidRPr="00435B82" w:rsidRDefault="001C2DFC" w:rsidP="00C37B52">
            <w:pPr>
              <w:spacing w:before="40" w:after="40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0</w:t>
            </w:r>
            <w:r w:rsidR="00B8106C">
              <w:rPr>
                <w:rFonts w:ascii="Tahoma" w:hAnsi="Tahoma" w:cs="Tahoma"/>
                <w:sz w:val="16"/>
                <w:szCs w:val="16"/>
              </w:rPr>
              <w:t>4</w:t>
            </w:r>
            <w:r w:rsidR="00F86BCD" w:rsidRPr="00435B82">
              <w:rPr>
                <w:rFonts w:ascii="Tahoma" w:hAnsi="Tahoma" w:cs="Tahoma"/>
                <w:sz w:val="16"/>
                <w:szCs w:val="16"/>
              </w:rPr>
              <w:t>.202</w:t>
            </w:r>
            <w:r w:rsidR="00B8106C">
              <w:rPr>
                <w:rFonts w:ascii="Tahoma" w:hAnsi="Tahoma" w:cs="Tahoma"/>
                <w:sz w:val="16"/>
                <w:szCs w:val="16"/>
              </w:rPr>
              <w:t>6</w:t>
            </w:r>
            <w:r w:rsidR="00F86BCD" w:rsidRPr="00435B82">
              <w:rPr>
                <w:rFonts w:ascii="Tahoma" w:hAnsi="Tahoma" w:cs="Tahoma"/>
                <w:sz w:val="16"/>
                <w:szCs w:val="16"/>
              </w:rPr>
              <w:t xml:space="preserve"> r.</w:t>
            </w:r>
          </w:p>
        </w:tc>
      </w:tr>
      <w:tr w:rsidR="00435B82" w:rsidRPr="00435B82" w14:paraId="6121A6DA" w14:textId="77777777" w:rsidTr="00C37B52">
        <w:trPr>
          <w:trHeight w:val="20"/>
        </w:trPr>
        <w:tc>
          <w:tcPr>
            <w:tcW w:w="5812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5B401C" w14:textId="77777777" w:rsidR="00F86BCD" w:rsidRPr="00435B82" w:rsidRDefault="00F86BCD" w:rsidP="00C37B52">
            <w:pPr>
              <w:spacing w:before="40" w:after="40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Sprawdzający</w:t>
            </w:r>
          </w:p>
          <w:p w14:paraId="7BB73B4C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 xml:space="preserve">mgr inż. arch. </w:t>
            </w:r>
            <w:r w:rsidRPr="00435B82">
              <w:rPr>
                <w:rFonts w:ascii="Tahoma" w:hAnsi="Tahoma" w:cs="Tahoma"/>
                <w:b/>
                <w:sz w:val="16"/>
                <w:szCs w:val="16"/>
              </w:rPr>
              <w:t>Dominik Karch</w:t>
            </w:r>
          </w:p>
          <w:p w14:paraId="3F6ADD9A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Uprawnienia nr 5/11/SLOKK</w:t>
            </w:r>
          </w:p>
          <w:p w14:paraId="01C434B1" w14:textId="77777777" w:rsidR="00F86BCD" w:rsidRPr="00435B82" w:rsidRDefault="00F86BCD" w:rsidP="00C37B52">
            <w:pPr>
              <w:spacing w:before="40" w:after="40"/>
              <w:ind w:left="709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Specjalność architektoniczna bez ograniczeń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F261250" w14:textId="77777777" w:rsidR="00F86BCD" w:rsidRPr="00435B82" w:rsidRDefault="00F86BCD" w:rsidP="00C37B52">
            <w:pPr>
              <w:spacing w:before="40" w:after="40"/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architektura</w:t>
            </w:r>
          </w:p>
        </w:tc>
        <w:tc>
          <w:tcPr>
            <w:tcW w:w="2410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bottom"/>
          </w:tcPr>
          <w:p w14:paraId="529960C1" w14:textId="63717415" w:rsidR="00F86BCD" w:rsidRPr="00435B82" w:rsidRDefault="001C2DFC" w:rsidP="00C37B52">
            <w:pPr>
              <w:spacing w:before="40" w:after="40"/>
              <w:rPr>
                <w:rFonts w:ascii="Tahoma" w:hAnsi="Tahoma" w:cs="Tahoma"/>
                <w:sz w:val="16"/>
                <w:szCs w:val="16"/>
              </w:rPr>
            </w:pPr>
            <w:r w:rsidRPr="00435B82">
              <w:rPr>
                <w:rFonts w:ascii="Tahoma" w:hAnsi="Tahoma" w:cs="Tahoma"/>
                <w:sz w:val="16"/>
                <w:szCs w:val="16"/>
              </w:rPr>
              <w:t>0</w:t>
            </w:r>
            <w:r w:rsidR="00B8106C">
              <w:rPr>
                <w:rFonts w:ascii="Tahoma" w:hAnsi="Tahoma" w:cs="Tahoma"/>
                <w:sz w:val="16"/>
                <w:szCs w:val="16"/>
              </w:rPr>
              <w:t>4</w:t>
            </w:r>
            <w:r w:rsidRPr="00435B82">
              <w:rPr>
                <w:rFonts w:ascii="Tahoma" w:hAnsi="Tahoma" w:cs="Tahoma"/>
                <w:sz w:val="16"/>
                <w:szCs w:val="16"/>
              </w:rPr>
              <w:t>.202</w:t>
            </w:r>
            <w:r w:rsidR="00B8106C">
              <w:rPr>
                <w:rFonts w:ascii="Tahoma" w:hAnsi="Tahoma" w:cs="Tahoma"/>
                <w:sz w:val="16"/>
                <w:szCs w:val="16"/>
              </w:rPr>
              <w:t>6</w:t>
            </w:r>
            <w:r w:rsidR="00F86BCD" w:rsidRPr="00435B82">
              <w:rPr>
                <w:rFonts w:ascii="Tahoma" w:hAnsi="Tahoma" w:cs="Tahoma"/>
                <w:sz w:val="16"/>
                <w:szCs w:val="16"/>
              </w:rPr>
              <w:t xml:space="preserve"> r.</w:t>
            </w:r>
          </w:p>
        </w:tc>
      </w:tr>
      <w:bookmarkEnd w:id="4"/>
    </w:tbl>
    <w:p w14:paraId="19A3CAA9" w14:textId="77777777" w:rsidR="00F86BCD" w:rsidRPr="00435B82" w:rsidRDefault="00F86BCD">
      <w:pPr>
        <w:rPr>
          <w:rFonts w:ascii="Tahoma" w:hAnsi="Tahoma" w:cs="Tahoma"/>
          <w:sz w:val="28"/>
          <w:szCs w:val="28"/>
        </w:rPr>
      </w:pPr>
    </w:p>
    <w:p w14:paraId="05442B4C" w14:textId="77777777" w:rsidR="00F86BCD" w:rsidRPr="00435B82" w:rsidRDefault="00F86BCD">
      <w:pPr>
        <w:rPr>
          <w:rFonts w:ascii="Tahoma" w:hAnsi="Tahoma" w:cs="Tahoma"/>
          <w:sz w:val="28"/>
          <w:szCs w:val="28"/>
        </w:rPr>
      </w:pPr>
    </w:p>
    <w:p w14:paraId="43417487" w14:textId="77777777" w:rsidR="001B2E3A" w:rsidRPr="00435B82" w:rsidRDefault="001B2E3A">
      <w:pPr>
        <w:rPr>
          <w:rFonts w:ascii="Tahoma" w:hAnsi="Tahoma" w:cs="Tahoma"/>
          <w:sz w:val="28"/>
          <w:szCs w:val="28"/>
        </w:rPr>
      </w:pPr>
    </w:p>
    <w:p w14:paraId="0EB37BDF" w14:textId="77777777" w:rsidR="00F86BCD" w:rsidRPr="00435B82" w:rsidRDefault="00F86BCD">
      <w:pPr>
        <w:rPr>
          <w:rFonts w:ascii="Tahoma" w:hAnsi="Tahoma" w:cs="Tahoma"/>
          <w:b/>
          <w:bCs/>
          <w:sz w:val="10"/>
          <w:szCs w:val="10"/>
        </w:rPr>
      </w:pPr>
    </w:p>
    <w:p w14:paraId="6CE1D5F0" w14:textId="77777777" w:rsidR="00830AF4" w:rsidRDefault="00830AF4">
      <w:pPr>
        <w:suppressLineNumbers w:val="0"/>
        <w:suppressAutoHyphens w:val="0"/>
        <w:rPr>
          <w:rFonts w:ascii="Tahoma" w:hAnsi="Tahoma" w:cs="Tahoma"/>
          <w:b/>
          <w:smallCaps/>
          <w:szCs w:val="20"/>
        </w:rPr>
      </w:pPr>
      <w:r>
        <w:rPr>
          <w:rFonts w:ascii="Tahoma" w:hAnsi="Tahoma" w:cs="Tahoma"/>
          <w:b/>
          <w:smallCaps/>
          <w:szCs w:val="20"/>
        </w:rPr>
        <w:br w:type="page"/>
      </w:r>
    </w:p>
    <w:p w14:paraId="254755C8" w14:textId="2ADB3FDB" w:rsidR="00F86BCD" w:rsidRPr="00892731" w:rsidRDefault="00F86BCD" w:rsidP="00892731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rFonts w:ascii="Tahoma" w:hAnsi="Tahoma" w:cs="Tahoma"/>
          <w:b/>
          <w:smallCaps/>
          <w:szCs w:val="20"/>
        </w:rPr>
      </w:pPr>
      <w:r w:rsidRPr="00435B82">
        <w:rPr>
          <w:rFonts w:ascii="Tahoma" w:hAnsi="Tahoma" w:cs="Tahoma"/>
          <w:b/>
          <w:smallCaps/>
          <w:szCs w:val="20"/>
        </w:rPr>
        <w:lastRenderedPageBreak/>
        <w:t>Spis treści</w:t>
      </w:r>
    </w:p>
    <w:p w14:paraId="6BCBCE8E" w14:textId="238AF78B" w:rsidR="0047339D" w:rsidRPr="00435B82" w:rsidRDefault="0047339D" w:rsidP="0047339D">
      <w:pPr>
        <w:rPr>
          <w:rFonts w:ascii="Tahoma" w:hAnsi="Tahoma" w:cs="Tahoma"/>
          <w:b/>
          <w:bCs/>
          <w:i/>
          <w:iCs/>
          <w:sz w:val="18"/>
          <w:szCs w:val="18"/>
        </w:rPr>
      </w:pP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>WYKAZ PROJEKTANTÓW</w:t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  <w:t>2</w:t>
      </w:r>
    </w:p>
    <w:p w14:paraId="04C00D75" w14:textId="77777777" w:rsidR="0047339D" w:rsidRPr="00435B82" w:rsidRDefault="0047339D" w:rsidP="0047339D">
      <w:pPr>
        <w:rPr>
          <w:rFonts w:ascii="Tahoma" w:hAnsi="Tahoma" w:cs="Tahoma"/>
          <w:b/>
          <w:bCs/>
          <w:i/>
          <w:iCs/>
          <w:sz w:val="18"/>
          <w:szCs w:val="18"/>
        </w:rPr>
      </w:pPr>
    </w:p>
    <w:p w14:paraId="56D0FC52" w14:textId="77777777" w:rsidR="0047339D" w:rsidRPr="00435B82" w:rsidRDefault="0047339D" w:rsidP="0047339D">
      <w:pPr>
        <w:rPr>
          <w:rFonts w:ascii="Tahoma" w:hAnsi="Tahoma" w:cs="Tahoma"/>
          <w:b/>
          <w:bCs/>
          <w:i/>
          <w:iCs/>
          <w:sz w:val="18"/>
          <w:szCs w:val="18"/>
        </w:rPr>
      </w:pP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>SPIS ZAWARTOŚCI</w:t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Pr="00435B82">
        <w:rPr>
          <w:rFonts w:ascii="Tahoma" w:hAnsi="Tahoma" w:cs="Tahoma"/>
          <w:b/>
          <w:bCs/>
          <w:i/>
          <w:iCs/>
          <w:sz w:val="18"/>
          <w:szCs w:val="18"/>
        </w:rPr>
        <w:tab/>
      </w:r>
      <w:r w:rsidR="00584571" w:rsidRPr="00435B82">
        <w:rPr>
          <w:rFonts w:ascii="Tahoma" w:hAnsi="Tahoma" w:cs="Tahoma"/>
          <w:b/>
          <w:bCs/>
          <w:i/>
          <w:iCs/>
          <w:sz w:val="18"/>
          <w:szCs w:val="18"/>
        </w:rPr>
        <w:t>3</w:t>
      </w:r>
    </w:p>
    <w:p w14:paraId="2A6CC62F" w14:textId="77777777" w:rsidR="0047339D" w:rsidRPr="00435B82" w:rsidRDefault="0047339D" w:rsidP="0047339D">
      <w:pPr>
        <w:rPr>
          <w:rFonts w:ascii="Tahoma" w:hAnsi="Tahoma" w:cs="Tahoma"/>
          <w:b/>
          <w:bCs/>
          <w:i/>
          <w:iCs/>
          <w:sz w:val="18"/>
          <w:szCs w:val="18"/>
        </w:rPr>
      </w:pPr>
    </w:p>
    <w:p w14:paraId="33B4857A" w14:textId="7BA1469C" w:rsidR="00226B33" w:rsidRPr="00435B82" w:rsidRDefault="0021070E">
      <w:pPr>
        <w:pStyle w:val="Spistreci1"/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b w:val="0"/>
          <w:iCs/>
          <w:sz w:val="20"/>
          <w:szCs w:val="20"/>
        </w:rPr>
        <w:fldChar w:fldCharType="begin"/>
      </w:r>
      <w:r w:rsidRPr="00435B82">
        <w:rPr>
          <w:rFonts w:ascii="Tahoma" w:hAnsi="Tahoma" w:cs="Tahoma"/>
          <w:iCs/>
          <w:sz w:val="20"/>
          <w:szCs w:val="20"/>
        </w:rPr>
        <w:instrText xml:space="preserve"> TOC </w:instrText>
      </w:r>
      <w:r w:rsidRPr="00435B82">
        <w:rPr>
          <w:rFonts w:ascii="Tahoma" w:hAnsi="Tahoma" w:cs="Tahoma"/>
          <w:b w:val="0"/>
          <w:iCs/>
          <w:sz w:val="20"/>
          <w:szCs w:val="20"/>
        </w:rPr>
        <w:fldChar w:fldCharType="separate"/>
      </w:r>
      <w:r w:rsidR="00226B33" w:rsidRPr="00435B82">
        <w:rPr>
          <w:rFonts w:ascii="Tahoma" w:hAnsi="Tahoma" w:cs="Tahoma"/>
          <w:noProof/>
          <w:sz w:val="20"/>
          <w:szCs w:val="20"/>
        </w:rPr>
        <w:t>PROJEKT ZAGOSPODAROWANIA TERENU</w:t>
      </w:r>
      <w:r w:rsidR="00226B33" w:rsidRPr="00435B82">
        <w:rPr>
          <w:rFonts w:ascii="Tahoma" w:hAnsi="Tahoma" w:cs="Tahoma"/>
          <w:noProof/>
          <w:sz w:val="20"/>
          <w:szCs w:val="20"/>
        </w:rPr>
        <w:tab/>
      </w:r>
      <w:r w:rsidR="00226B33"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="00226B33" w:rsidRPr="00435B82">
        <w:rPr>
          <w:rFonts w:ascii="Tahoma" w:hAnsi="Tahoma" w:cs="Tahoma"/>
          <w:noProof/>
          <w:sz w:val="20"/>
          <w:szCs w:val="20"/>
        </w:rPr>
        <w:instrText xml:space="preserve"> PAGEREF _Toc203039819 \h </w:instrText>
      </w:r>
      <w:r w:rsidR="00226B33" w:rsidRPr="00435B82">
        <w:rPr>
          <w:rFonts w:ascii="Tahoma" w:hAnsi="Tahoma" w:cs="Tahoma"/>
          <w:noProof/>
          <w:sz w:val="20"/>
          <w:szCs w:val="20"/>
        </w:rPr>
      </w:r>
      <w:r w:rsidR="00226B33"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4</w:t>
      </w:r>
      <w:r w:rsidR="00226B33"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2F715CD5" w14:textId="39693F55" w:rsidR="00226B33" w:rsidRPr="00435B82" w:rsidRDefault="00226B33">
      <w:pPr>
        <w:pStyle w:val="Spistreci1"/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Projekt zagospodarowania terenu – część opisowa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_Toc203039820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4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2B03241B" w14:textId="04008602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1.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PRZEDMIOT ZAMIERZENIA BUDOWLANEGO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_Toc203039821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4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328CF9A6" w14:textId="5DCE9671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2.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ISTNIEJĄCY STAN ZAGOSPODAROWANIA TERENU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_Toc203039822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4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655226F9" w14:textId="77D8DC88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2.1.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Istniejące zagospodarowanie terenu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_Toc203039823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4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1BAE1E36" w14:textId="3ED49407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2.2.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Stan formalno-prawny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_Toc203039824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5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01C9CBD9" w14:textId="30E5A9DF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3.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PROJEKTOWANE ZAGOSPODAROWANIE TERENU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_Toc203039825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6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359DE939" w14:textId="5F1D050B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3.1.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Urządzenia budowlane związane z obiektami budowlanymi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_Toc203039826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6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0608FBB1" w14:textId="6CFB6572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Zasilanie w wodę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_Toc203039827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6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21AC6076" w14:textId="6EA2957E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Odprowadzenie ścieków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_Toc203039828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6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6CFD5A51" w14:textId="40063777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Zasilanie obiektów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_Toc203039829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6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4E7ED241" w14:textId="65A5DD7D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Oświetlenie zewnętrzne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_Toc203039830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7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7254F920" w14:textId="4DEE3974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Kanalizacja kablowa niskoprądowa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_Toc203039831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7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40E647F2" w14:textId="09F59483" w:rsidR="00226B33" w:rsidRPr="00435B82" w:rsidRDefault="00226B33">
      <w:pPr>
        <w:pStyle w:val="Spistreci2"/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Przebudowa i zabezpieczenie istniejących sieci elektroenergetycznych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_Toc203039832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7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5D62EA8D" w14:textId="50C618B9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3.2.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Sposób odprowadzania lub oczyszczania ścieków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_Toc203039833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7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36CD02AF" w14:textId="138849E5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3.3.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Układ komunikacyjny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_Toc203039834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8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71ECB6C8" w14:textId="613D70D8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3.4.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Sposób dostępu do drogi publicznej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_Toc203039835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9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212D143D" w14:textId="7607ED44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3.5.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Parametry techniczne sieci i urządzeń uzbrojenia terenu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_Toc203039836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9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596E2C1E" w14:textId="398A0216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3.6.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Ukształtowanie terenu i układ zieleni, w zakresie niezbędnym do uzupełnienia części rysunkowej projektu zagospodarowania działki lub terenu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_Toc203039837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10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729F716F" w14:textId="6221B9C9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4.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ZESTAWIENIE POWIERZCHNI ZAGOSPODAROWANIA TERENU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_Toc203039838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10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69CF96CC" w14:textId="55C58A48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5.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INFORMACJE I DANE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_Toc203039839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10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5BD90A77" w14:textId="18C5E705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5.1.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Ograniczenia lub zakazy w zabudowie i zagospodarowaniu terenu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_Toc203039840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10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307368D3" w14:textId="58221C16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5.2.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Informacje o ochronie zabytków i opiece nad zabytkami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_Toc203039841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18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56892837" w14:textId="1D1891BD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5.3.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Wpływ eksploatacji górniczej na działkę lub teren zamierzenia budowlanego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_Toc203039842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19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66D89D58" w14:textId="3EC322E1" w:rsidR="00226B33" w:rsidRPr="00435B82" w:rsidRDefault="00226B33">
      <w:pPr>
        <w:pStyle w:val="Spistreci2"/>
        <w:tabs>
          <w:tab w:val="left" w:pos="1134"/>
        </w:tabs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Cs w:val="20"/>
        </w:rPr>
        <w:t>5.4.</w:t>
      </w:r>
      <w:r w:rsidRPr="00435B82">
        <w:rPr>
          <w:rFonts w:ascii="Tahoma" w:eastAsiaTheme="minorEastAsia" w:hAnsi="Tahoma" w:cs="Tahoma"/>
          <w:noProof/>
          <w:kern w:val="2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Cs w:val="20"/>
        </w:rPr>
        <w:t>Istniejące i przewidywane zagrożenia dla środowiska oraz higieny i zdrowia użytkowników projektowanych obiektów budowlanych i ich otoczenia</w:t>
      </w:r>
      <w:r w:rsidRPr="00435B82">
        <w:rPr>
          <w:rFonts w:ascii="Tahoma" w:hAnsi="Tahoma" w:cs="Tahoma"/>
          <w:noProof/>
          <w:szCs w:val="20"/>
        </w:rPr>
        <w:tab/>
      </w:r>
      <w:r w:rsidRPr="00435B82">
        <w:rPr>
          <w:rFonts w:ascii="Tahoma" w:hAnsi="Tahoma" w:cs="Tahoma"/>
          <w:noProof/>
          <w:szCs w:val="20"/>
        </w:rPr>
        <w:fldChar w:fldCharType="begin"/>
      </w:r>
      <w:r w:rsidRPr="00435B82">
        <w:rPr>
          <w:rFonts w:ascii="Tahoma" w:hAnsi="Tahoma" w:cs="Tahoma"/>
          <w:noProof/>
          <w:szCs w:val="20"/>
        </w:rPr>
        <w:instrText xml:space="preserve"> PAGEREF _Toc203039843 \h </w:instrText>
      </w:r>
      <w:r w:rsidRPr="00435B82">
        <w:rPr>
          <w:rFonts w:ascii="Tahoma" w:hAnsi="Tahoma" w:cs="Tahoma"/>
          <w:noProof/>
          <w:szCs w:val="20"/>
        </w:rPr>
      </w:r>
      <w:r w:rsidRPr="00435B82">
        <w:rPr>
          <w:rFonts w:ascii="Tahoma" w:hAnsi="Tahoma" w:cs="Tahoma"/>
          <w:noProof/>
          <w:szCs w:val="20"/>
        </w:rPr>
        <w:fldChar w:fldCharType="separate"/>
      </w:r>
      <w:r w:rsidR="005E54F2">
        <w:rPr>
          <w:rFonts w:ascii="Tahoma" w:hAnsi="Tahoma" w:cs="Tahoma"/>
          <w:noProof/>
          <w:szCs w:val="20"/>
        </w:rPr>
        <w:t>19</w:t>
      </w:r>
      <w:r w:rsidRPr="00435B82">
        <w:rPr>
          <w:rFonts w:ascii="Tahoma" w:hAnsi="Tahoma" w:cs="Tahoma"/>
          <w:noProof/>
          <w:szCs w:val="20"/>
        </w:rPr>
        <w:fldChar w:fldCharType="end"/>
      </w:r>
    </w:p>
    <w:p w14:paraId="1F19313B" w14:textId="1C0B459C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6.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WARUNKI OCHRONY PRZECIWPOŻAROWEJ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_Toc203039844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21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24826C5E" w14:textId="26069C6C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7.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POZOSTAŁE DANE PROJEKTOWANEGO OBIEKTU BUDOWLANEGO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_Toc203039845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22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3A841403" w14:textId="6459EB0E" w:rsidR="00226B33" w:rsidRPr="00435B82" w:rsidRDefault="00226B33">
      <w:pPr>
        <w:pStyle w:val="Spistreci1"/>
        <w:tabs>
          <w:tab w:val="left" w:pos="1134"/>
        </w:tabs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8.</w:t>
      </w:r>
      <w:r w:rsidRPr="00435B82"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t>INFORMACJA O OBSZARZE ODDZIAŁYWANIA OBIEKTU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_Toc203039846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23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780083F7" w14:textId="2CD8DDC9" w:rsidR="00226B33" w:rsidRPr="00435B82" w:rsidRDefault="00226B33">
      <w:pPr>
        <w:pStyle w:val="Spistreci1"/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UPRAWNIENIA I ZAŚWIADCZENIA Z IZBY PROJEKTANTÓW I SPRAWDZAJĄCYCH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_Toc203039847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24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46D38282" w14:textId="0ACF9739" w:rsidR="00226B33" w:rsidRPr="00435B82" w:rsidRDefault="00226B33">
      <w:pPr>
        <w:pStyle w:val="Spistreci1"/>
        <w:rPr>
          <w:rFonts w:ascii="Tahoma" w:eastAsiaTheme="minorEastAsia" w:hAnsi="Tahoma" w:cs="Tahoma"/>
          <w:b w:val="0"/>
          <w:i w:val="0"/>
          <w:noProof/>
          <w:kern w:val="2"/>
          <w:sz w:val="20"/>
          <w:szCs w:val="20"/>
          <w:lang w:eastAsia="pl-PL" w:bidi="ar-SA"/>
          <w14:ligatures w14:val="standardContextual"/>
        </w:rPr>
      </w:pPr>
      <w:r w:rsidRPr="00435B82">
        <w:rPr>
          <w:rFonts w:ascii="Tahoma" w:hAnsi="Tahoma" w:cs="Tahoma"/>
          <w:noProof/>
          <w:sz w:val="20"/>
          <w:szCs w:val="20"/>
        </w:rPr>
        <w:t>OŚWIADCZENIE</w:t>
      </w:r>
      <w:r w:rsidRPr="00435B82">
        <w:rPr>
          <w:rFonts w:ascii="Tahoma" w:hAnsi="Tahoma" w:cs="Tahoma"/>
          <w:noProof/>
          <w:sz w:val="20"/>
          <w:szCs w:val="20"/>
        </w:rPr>
        <w:tab/>
      </w:r>
      <w:r w:rsidRPr="00435B82">
        <w:rPr>
          <w:rFonts w:ascii="Tahoma" w:hAnsi="Tahoma" w:cs="Tahoma"/>
          <w:noProof/>
          <w:sz w:val="20"/>
          <w:szCs w:val="20"/>
        </w:rPr>
        <w:fldChar w:fldCharType="begin"/>
      </w:r>
      <w:r w:rsidRPr="00435B82">
        <w:rPr>
          <w:rFonts w:ascii="Tahoma" w:hAnsi="Tahoma" w:cs="Tahoma"/>
          <w:noProof/>
          <w:sz w:val="20"/>
          <w:szCs w:val="20"/>
        </w:rPr>
        <w:instrText xml:space="preserve"> PAGEREF _Toc203039848 \h </w:instrText>
      </w:r>
      <w:r w:rsidRPr="00435B82">
        <w:rPr>
          <w:rFonts w:ascii="Tahoma" w:hAnsi="Tahoma" w:cs="Tahoma"/>
          <w:noProof/>
          <w:sz w:val="20"/>
          <w:szCs w:val="20"/>
        </w:rPr>
      </w:r>
      <w:r w:rsidRPr="00435B82">
        <w:rPr>
          <w:rFonts w:ascii="Tahoma" w:hAnsi="Tahoma" w:cs="Tahoma"/>
          <w:noProof/>
          <w:sz w:val="20"/>
          <w:szCs w:val="20"/>
        </w:rPr>
        <w:fldChar w:fldCharType="separate"/>
      </w:r>
      <w:r w:rsidR="005E54F2">
        <w:rPr>
          <w:rFonts w:ascii="Tahoma" w:hAnsi="Tahoma" w:cs="Tahoma"/>
          <w:noProof/>
          <w:sz w:val="20"/>
          <w:szCs w:val="20"/>
        </w:rPr>
        <w:t>25</w:t>
      </w:r>
      <w:r w:rsidRPr="00435B82">
        <w:rPr>
          <w:rFonts w:ascii="Tahoma" w:hAnsi="Tahoma" w:cs="Tahoma"/>
          <w:noProof/>
          <w:sz w:val="20"/>
          <w:szCs w:val="20"/>
        </w:rPr>
        <w:fldChar w:fldCharType="end"/>
      </w:r>
    </w:p>
    <w:p w14:paraId="335D2FA8" w14:textId="5DB92144" w:rsidR="00F86BCD" w:rsidRPr="00435B82" w:rsidRDefault="0021070E" w:rsidP="00226B33">
      <w:pPr>
        <w:pStyle w:val="Tekstpodstawowy"/>
        <w:spacing w:line="360" w:lineRule="auto"/>
        <w:jc w:val="left"/>
        <w:rPr>
          <w:rFonts w:ascii="Tahoma" w:hAnsi="Tahoma" w:cs="Tahoma"/>
          <w:b/>
          <w:iCs/>
          <w:szCs w:val="20"/>
        </w:rPr>
      </w:pPr>
      <w:r w:rsidRPr="00435B82">
        <w:rPr>
          <w:rFonts w:ascii="Tahoma" w:hAnsi="Tahoma" w:cs="Tahoma"/>
          <w:b/>
          <w:iCs/>
          <w:szCs w:val="20"/>
        </w:rPr>
        <w:fldChar w:fldCharType="end"/>
      </w:r>
      <w:r w:rsidR="00F86BCD" w:rsidRPr="00435B82">
        <w:rPr>
          <w:rFonts w:ascii="Tahoma" w:hAnsi="Tahoma" w:cs="Tahoma"/>
          <w:szCs w:val="20"/>
        </w:rPr>
        <w:t>PB.U.01 Orientacja</w:t>
      </w:r>
    </w:p>
    <w:p w14:paraId="18F9FF0C" w14:textId="77777777" w:rsidR="00F86BCD" w:rsidRPr="00435B82" w:rsidRDefault="00F86BCD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PB.U.02 Projekt zagospodarowania terenu</w:t>
      </w:r>
    </w:p>
    <w:p w14:paraId="735EF8A7" w14:textId="259A4E6A" w:rsidR="00F86BCD" w:rsidRPr="00435B82" w:rsidRDefault="00F86BCD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PB.U.0</w:t>
      </w:r>
      <w:r w:rsidR="00580969" w:rsidRPr="00435B82">
        <w:rPr>
          <w:rFonts w:ascii="Tahoma" w:hAnsi="Tahoma" w:cs="Tahoma"/>
          <w:szCs w:val="20"/>
        </w:rPr>
        <w:t>3</w:t>
      </w:r>
      <w:r w:rsidRPr="00435B82">
        <w:rPr>
          <w:rFonts w:ascii="Tahoma" w:hAnsi="Tahoma" w:cs="Tahoma"/>
          <w:szCs w:val="20"/>
        </w:rPr>
        <w:t xml:space="preserve"> Przekroje terenowe</w:t>
      </w:r>
    </w:p>
    <w:p w14:paraId="650E6C5D" w14:textId="4ECB5A29" w:rsidR="00F86BCD" w:rsidRPr="00435B82" w:rsidRDefault="00F86BCD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bookmarkStart w:id="5" w:name="_Hlk178683114"/>
      <w:r w:rsidRPr="00435B82">
        <w:rPr>
          <w:rFonts w:ascii="Tahoma" w:hAnsi="Tahoma" w:cs="Tahoma"/>
          <w:szCs w:val="20"/>
        </w:rPr>
        <w:t>PB.U.</w:t>
      </w:r>
      <w:r w:rsidR="00580969" w:rsidRPr="00435B82">
        <w:rPr>
          <w:rFonts w:ascii="Tahoma" w:hAnsi="Tahoma" w:cs="Tahoma"/>
          <w:szCs w:val="20"/>
        </w:rPr>
        <w:t>04</w:t>
      </w:r>
      <w:r w:rsidRPr="00435B82">
        <w:rPr>
          <w:rFonts w:ascii="Tahoma" w:hAnsi="Tahoma" w:cs="Tahoma"/>
          <w:szCs w:val="20"/>
        </w:rPr>
        <w:t xml:space="preserve"> </w:t>
      </w:r>
      <w:r w:rsidR="00580969" w:rsidRPr="00435B82">
        <w:rPr>
          <w:rFonts w:ascii="Tahoma" w:hAnsi="Tahoma" w:cs="Tahoma"/>
          <w:szCs w:val="20"/>
        </w:rPr>
        <w:t>Pylon reklamowy</w:t>
      </w:r>
      <w:r w:rsidR="007B45B1" w:rsidRPr="00435B82">
        <w:rPr>
          <w:rFonts w:ascii="Tahoma" w:hAnsi="Tahoma" w:cs="Tahoma"/>
          <w:szCs w:val="20"/>
        </w:rPr>
        <w:t xml:space="preserve"> 1</w:t>
      </w:r>
    </w:p>
    <w:p w14:paraId="5A4D793C" w14:textId="681B4B40" w:rsidR="007B45B1" w:rsidRPr="00435B82" w:rsidRDefault="007B45B1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PB.U.05 Pylon reklamowy 2</w:t>
      </w:r>
    </w:p>
    <w:p w14:paraId="75601C1A" w14:textId="24002388" w:rsidR="00F86BCD" w:rsidRPr="00435B82" w:rsidRDefault="00F86BCD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PB.U.</w:t>
      </w:r>
      <w:r w:rsidR="00580969" w:rsidRPr="00435B82">
        <w:rPr>
          <w:rFonts w:ascii="Tahoma" w:hAnsi="Tahoma" w:cs="Tahoma"/>
          <w:szCs w:val="20"/>
        </w:rPr>
        <w:t>0</w:t>
      </w:r>
      <w:r w:rsidR="007B45B1" w:rsidRPr="00435B82">
        <w:rPr>
          <w:rFonts w:ascii="Tahoma" w:hAnsi="Tahoma" w:cs="Tahoma"/>
          <w:szCs w:val="20"/>
        </w:rPr>
        <w:t>6</w:t>
      </w:r>
      <w:r w:rsidRPr="00435B82">
        <w:rPr>
          <w:rFonts w:ascii="Tahoma" w:hAnsi="Tahoma" w:cs="Tahoma"/>
          <w:szCs w:val="20"/>
        </w:rPr>
        <w:t xml:space="preserve"> Mury oporowe </w:t>
      </w:r>
    </w:p>
    <w:p w14:paraId="617F96DE" w14:textId="5E2DFFF5" w:rsidR="007B45B1" w:rsidRPr="00435B82" w:rsidRDefault="007B45B1" w:rsidP="007B45B1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PB.U.07 Strefa publiczna</w:t>
      </w:r>
    </w:p>
    <w:p w14:paraId="3D8C799D" w14:textId="77777777" w:rsidR="00892731" w:rsidRDefault="00892731" w:rsidP="00892731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>
        <w:rPr>
          <w:rFonts w:ascii="Tahoma" w:hAnsi="Tahoma" w:cs="Tahoma"/>
        </w:rPr>
        <w:t>PR.U.08 Strefa publiczna elementy schodów</w:t>
      </w:r>
    </w:p>
    <w:p w14:paraId="0D68E2FC" w14:textId="382D6B42" w:rsidR="007B45B1" w:rsidRPr="00892731" w:rsidRDefault="00892731" w:rsidP="00580969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>
        <w:rPr>
          <w:rFonts w:ascii="Tahoma" w:hAnsi="Tahoma" w:cs="Tahoma"/>
        </w:rPr>
        <w:t>PR.U.09 Mury oporowe widoki</w:t>
      </w:r>
    </w:p>
    <w:p w14:paraId="49744DA1" w14:textId="77777777" w:rsidR="0021070E" w:rsidRPr="00435B82" w:rsidRDefault="0021070E">
      <w:pPr>
        <w:pageBreakBefore/>
        <w:rPr>
          <w:rFonts w:ascii="Tahoma" w:hAnsi="Tahoma" w:cs="Tahoma"/>
        </w:rPr>
      </w:pPr>
      <w:bookmarkStart w:id="6" w:name="_Hlk75937827"/>
      <w:bookmarkStart w:id="7" w:name="__RefHeading__7588_1494912583"/>
      <w:bookmarkEnd w:id="5"/>
      <w:bookmarkEnd w:id="6"/>
    </w:p>
    <w:p w14:paraId="0DD2FC66" w14:textId="77777777" w:rsidR="0021070E" w:rsidRPr="00435B82" w:rsidRDefault="0021070E">
      <w:pPr>
        <w:pStyle w:val="Nagwek1"/>
        <w:rPr>
          <w:rFonts w:ascii="Tahoma" w:hAnsi="Tahoma" w:cs="Tahoma"/>
        </w:rPr>
      </w:pPr>
      <w:bookmarkStart w:id="8" w:name="_Toc203039819"/>
      <w:r w:rsidRPr="00435B82">
        <w:rPr>
          <w:rFonts w:ascii="Tahoma" w:hAnsi="Tahoma" w:cs="Tahoma"/>
        </w:rPr>
        <w:t>PROJEKT ZAGOSPODAROWANIA TERENU</w:t>
      </w:r>
      <w:bookmarkEnd w:id="7"/>
      <w:bookmarkEnd w:id="8"/>
    </w:p>
    <w:p w14:paraId="72297F89" w14:textId="77777777" w:rsidR="0021070E" w:rsidRPr="00435B82" w:rsidRDefault="0021070E">
      <w:pPr>
        <w:pStyle w:val="Nagwek1"/>
        <w:rPr>
          <w:rFonts w:ascii="Tahoma" w:hAnsi="Tahoma" w:cs="Tahoma"/>
        </w:rPr>
      </w:pPr>
      <w:bookmarkStart w:id="9" w:name="_Toc203039820"/>
      <w:r w:rsidRPr="00435B82">
        <w:rPr>
          <w:rFonts w:ascii="Tahoma" w:hAnsi="Tahoma" w:cs="Tahoma"/>
        </w:rPr>
        <w:t>Projekt zagospodarowania terenu – część opisowa</w:t>
      </w:r>
      <w:bookmarkEnd w:id="9"/>
    </w:p>
    <w:p w14:paraId="05B37581" w14:textId="77777777" w:rsidR="00592FCA" w:rsidRPr="00435B82" w:rsidRDefault="00592FCA" w:rsidP="00592FCA">
      <w:pPr>
        <w:pStyle w:val="Tekstpodstawowy"/>
        <w:rPr>
          <w:rFonts w:ascii="Tahoma" w:hAnsi="Tahoma" w:cs="Tahoma"/>
        </w:rPr>
      </w:pPr>
    </w:p>
    <w:p w14:paraId="303A6432" w14:textId="77777777" w:rsidR="00592FCA" w:rsidRPr="00435B82" w:rsidRDefault="00592FCA" w:rsidP="00592FC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Tahoma" w:hAnsi="Tahoma" w:cs="Tahoma"/>
          <w:b/>
          <w:sz w:val="28"/>
          <w:szCs w:val="28"/>
        </w:rPr>
      </w:pPr>
      <w:r w:rsidRPr="00435B82">
        <w:rPr>
          <w:rFonts w:ascii="Tahoma" w:hAnsi="Tahoma" w:cs="Tahoma"/>
          <w:b/>
          <w:sz w:val="28"/>
          <w:szCs w:val="28"/>
        </w:rPr>
        <w:t>I - CZĘŚĆ OPISOWA</w:t>
      </w:r>
    </w:p>
    <w:p w14:paraId="4B229A52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jc w:val="left"/>
        <w:rPr>
          <w:rFonts w:ascii="Tahoma" w:hAnsi="Tahoma" w:cs="Tahoma"/>
          <w:sz w:val="24"/>
        </w:rPr>
      </w:pPr>
      <w:bookmarkStart w:id="10" w:name="_Toc203039821"/>
      <w:r w:rsidRPr="00435B82">
        <w:rPr>
          <w:rFonts w:ascii="Tahoma" w:hAnsi="Tahoma" w:cs="Tahoma"/>
          <w:sz w:val="24"/>
        </w:rPr>
        <w:t>PRZEDMIOT ZAMIERZENIA BUDOWLANEGO</w:t>
      </w:r>
      <w:bookmarkEnd w:id="10"/>
    </w:p>
    <w:p w14:paraId="0987128F" w14:textId="4F209FB1" w:rsidR="00592FCA" w:rsidRPr="00435B82" w:rsidRDefault="00592FCA" w:rsidP="00592FCA">
      <w:pPr>
        <w:spacing w:line="360" w:lineRule="auto"/>
        <w:ind w:firstLine="566"/>
        <w:rPr>
          <w:rFonts w:ascii="Tahoma" w:eastAsia="Arial" w:hAnsi="Tahoma" w:cs="Tahoma"/>
          <w:szCs w:val="20"/>
        </w:rPr>
      </w:pPr>
      <w:r w:rsidRPr="00435B82">
        <w:rPr>
          <w:rFonts w:ascii="Tahoma" w:eastAsia="Arial" w:hAnsi="Tahoma" w:cs="Tahoma"/>
          <w:sz w:val="18"/>
          <w:szCs w:val="18"/>
        </w:rPr>
        <w:t xml:space="preserve">Przedmiotem Inwestycji jest </w:t>
      </w:r>
      <w:bookmarkStart w:id="11" w:name="_Hlk192853162"/>
      <w:r w:rsidRPr="00435B82">
        <w:rPr>
          <w:rFonts w:ascii="Tahoma" w:eastAsia="Arial" w:hAnsi="Tahoma" w:cs="Tahoma"/>
          <w:sz w:val="18"/>
          <w:szCs w:val="18"/>
        </w:rPr>
        <w:t xml:space="preserve">budowa </w:t>
      </w:r>
      <w:r w:rsidR="00FC2C40" w:rsidRPr="00435B82">
        <w:rPr>
          <w:rFonts w:ascii="Tahoma" w:eastAsia="Arial" w:hAnsi="Tahoma" w:cs="Tahoma"/>
          <w:sz w:val="18"/>
          <w:szCs w:val="18"/>
        </w:rPr>
        <w:t xml:space="preserve">zespołu </w:t>
      </w:r>
      <w:r w:rsidRPr="00435B82">
        <w:rPr>
          <w:rFonts w:ascii="Tahoma" w:eastAsia="Arial" w:hAnsi="Tahoma" w:cs="Tahoma"/>
          <w:sz w:val="18"/>
          <w:szCs w:val="18"/>
        </w:rPr>
        <w:t>budynków</w:t>
      </w:r>
      <w:r w:rsidR="00FC2C40" w:rsidRPr="00435B82">
        <w:rPr>
          <w:rFonts w:ascii="Tahoma" w:eastAsia="Arial" w:hAnsi="Tahoma" w:cs="Tahoma"/>
          <w:sz w:val="18"/>
          <w:szCs w:val="18"/>
        </w:rPr>
        <w:t xml:space="preserve"> handlowo- usługowych</w:t>
      </w:r>
      <w:r w:rsidRPr="00435B82">
        <w:rPr>
          <w:rFonts w:ascii="Tahoma" w:eastAsia="Arial" w:hAnsi="Tahoma" w:cs="Tahoma"/>
          <w:sz w:val="18"/>
          <w:szCs w:val="18"/>
        </w:rPr>
        <w:t xml:space="preserve">, </w:t>
      </w:r>
      <w:r w:rsidR="007E1299" w:rsidRPr="00435B82">
        <w:rPr>
          <w:rFonts w:ascii="Tahoma" w:eastAsia="Arial" w:hAnsi="Tahoma" w:cs="Tahoma"/>
          <w:sz w:val="18"/>
          <w:szCs w:val="18"/>
        </w:rPr>
        <w:t xml:space="preserve">układem komunikacji wewnętrznej (dróg, chodników, parkingów), elementami małej architektury oraz towarzyszącą infrastrukturą techniczną  i murami oporowymi </w:t>
      </w:r>
      <w:r w:rsidRPr="00435B82">
        <w:rPr>
          <w:rFonts w:ascii="Tahoma" w:eastAsia="Arial" w:hAnsi="Tahoma" w:cs="Tahoma"/>
          <w:sz w:val="18"/>
          <w:szCs w:val="18"/>
        </w:rPr>
        <w:t xml:space="preserve">zlokalizowanych w Chorzowie, przy ul. </w:t>
      </w:r>
      <w:r w:rsidR="007E1299" w:rsidRPr="00435B82">
        <w:rPr>
          <w:rFonts w:ascii="Tahoma" w:eastAsia="Arial" w:hAnsi="Tahoma" w:cs="Tahoma"/>
          <w:sz w:val="18"/>
          <w:szCs w:val="18"/>
        </w:rPr>
        <w:t>Metalowców</w:t>
      </w:r>
      <w:r w:rsidRPr="00435B82">
        <w:rPr>
          <w:rFonts w:ascii="Tahoma" w:eastAsia="Arial" w:hAnsi="Tahoma" w:cs="Tahoma"/>
          <w:sz w:val="18"/>
          <w:szCs w:val="18"/>
        </w:rPr>
        <w:t xml:space="preserve">, na działce nr </w:t>
      </w:r>
      <w:r w:rsidR="00F61B92" w:rsidRPr="00435B82">
        <w:rPr>
          <w:rFonts w:ascii="Tahoma" w:hAnsi="Tahoma" w:cs="Tahoma"/>
        </w:rPr>
        <w:t>7</w:t>
      </w:r>
      <w:r w:rsidR="007E1299" w:rsidRPr="00435B82">
        <w:rPr>
          <w:rFonts w:ascii="Tahoma" w:hAnsi="Tahoma" w:cs="Tahoma"/>
        </w:rPr>
        <w:t>67/99</w:t>
      </w:r>
    </w:p>
    <w:p w14:paraId="1DDFB877" w14:textId="2B2742EB" w:rsidR="00592FCA" w:rsidRPr="00435B82" w:rsidRDefault="00592FCA" w:rsidP="00592FCA">
      <w:pPr>
        <w:spacing w:line="360" w:lineRule="auto"/>
        <w:ind w:firstLine="566"/>
        <w:rPr>
          <w:rFonts w:ascii="Tahoma" w:eastAsia="Arial" w:hAnsi="Tahoma" w:cs="Tahoma"/>
          <w:sz w:val="18"/>
          <w:szCs w:val="18"/>
        </w:rPr>
      </w:pPr>
      <w:r w:rsidRPr="00435B82">
        <w:rPr>
          <w:rFonts w:ascii="Tahoma" w:eastAsia="Arial" w:hAnsi="Tahoma" w:cs="Tahoma"/>
          <w:sz w:val="18"/>
          <w:szCs w:val="18"/>
        </w:rPr>
        <w:t xml:space="preserve">Całość projektu będzie realizowana w </w:t>
      </w:r>
      <w:r w:rsidR="007E1299" w:rsidRPr="00435B82">
        <w:rPr>
          <w:rFonts w:ascii="Tahoma" w:eastAsia="Arial" w:hAnsi="Tahoma" w:cs="Tahoma"/>
          <w:sz w:val="18"/>
          <w:szCs w:val="18"/>
        </w:rPr>
        <w:t>dwóch</w:t>
      </w:r>
      <w:r w:rsidRPr="00435B82">
        <w:rPr>
          <w:rFonts w:ascii="Tahoma" w:eastAsia="Arial" w:hAnsi="Tahoma" w:cs="Tahoma"/>
          <w:sz w:val="18"/>
          <w:szCs w:val="18"/>
        </w:rPr>
        <w:t xml:space="preserve"> etap</w:t>
      </w:r>
      <w:r w:rsidR="007E1299" w:rsidRPr="00435B82">
        <w:rPr>
          <w:rFonts w:ascii="Tahoma" w:eastAsia="Arial" w:hAnsi="Tahoma" w:cs="Tahoma"/>
          <w:sz w:val="18"/>
          <w:szCs w:val="18"/>
        </w:rPr>
        <w:t>ach</w:t>
      </w:r>
      <w:r w:rsidRPr="00435B82">
        <w:rPr>
          <w:rFonts w:ascii="Tahoma" w:eastAsia="Arial" w:hAnsi="Tahoma" w:cs="Tahoma"/>
          <w:sz w:val="18"/>
          <w:szCs w:val="18"/>
        </w:rPr>
        <w:t>.</w:t>
      </w:r>
      <w:r w:rsidR="007E1299" w:rsidRPr="00435B82">
        <w:rPr>
          <w:rFonts w:ascii="Tahoma" w:eastAsia="Arial" w:hAnsi="Tahoma" w:cs="Tahoma"/>
          <w:sz w:val="18"/>
          <w:szCs w:val="18"/>
        </w:rPr>
        <w:t xml:space="preserve"> W ram pierwszego etapu realizowany będzie budynek nr 1 wraz z zagospodarowaniem terenu</w:t>
      </w:r>
      <w:r w:rsidR="00454F93" w:rsidRPr="00435B82">
        <w:rPr>
          <w:rFonts w:ascii="Tahoma" w:eastAsia="Arial" w:hAnsi="Tahoma" w:cs="Tahoma"/>
          <w:sz w:val="18"/>
          <w:szCs w:val="18"/>
        </w:rPr>
        <w:t xml:space="preserve"> – podział na etapy zaznaczono na rysunku Projektu zagospodarowania terenu. W ramach drugiego etapu realizowany będzie budynek nr 2 wraz z pozostałą częścią zagospodarowania terenu.</w:t>
      </w:r>
    </w:p>
    <w:bookmarkEnd w:id="11"/>
    <w:p w14:paraId="2AB46FC5" w14:textId="5E793561" w:rsidR="00592FCA" w:rsidRPr="00435B82" w:rsidRDefault="00592FCA" w:rsidP="00592FCA">
      <w:pPr>
        <w:spacing w:line="360" w:lineRule="auto"/>
        <w:ind w:firstLine="566"/>
        <w:rPr>
          <w:rFonts w:ascii="Tahoma" w:eastAsia="Arial" w:hAnsi="Tahoma" w:cs="Tahoma"/>
          <w:szCs w:val="20"/>
        </w:rPr>
      </w:pPr>
      <w:r w:rsidRPr="00435B82">
        <w:rPr>
          <w:rFonts w:ascii="Tahoma" w:eastAsia="Arial" w:hAnsi="Tahoma" w:cs="Tahoma"/>
          <w:sz w:val="18"/>
          <w:szCs w:val="18"/>
        </w:rPr>
        <w:t>Projekty przyłącza kanalizacji sanitarnej</w:t>
      </w:r>
      <w:r w:rsidR="00454F93" w:rsidRPr="00435B82">
        <w:rPr>
          <w:rFonts w:ascii="Tahoma" w:eastAsia="Arial" w:hAnsi="Tahoma" w:cs="Tahoma"/>
          <w:sz w:val="18"/>
          <w:szCs w:val="18"/>
        </w:rPr>
        <w:t xml:space="preserve"> i deszczowej</w:t>
      </w:r>
      <w:r w:rsidR="00A90EB7" w:rsidRPr="00435B82">
        <w:rPr>
          <w:rFonts w:ascii="Tahoma" w:eastAsia="Arial" w:hAnsi="Tahoma" w:cs="Tahoma"/>
          <w:sz w:val="18"/>
          <w:szCs w:val="18"/>
        </w:rPr>
        <w:t>,</w:t>
      </w:r>
      <w:r w:rsidR="00454F93" w:rsidRPr="00435B82">
        <w:rPr>
          <w:rFonts w:ascii="Tahoma" w:eastAsia="Arial" w:hAnsi="Tahoma" w:cs="Tahoma"/>
          <w:sz w:val="18"/>
          <w:szCs w:val="18"/>
        </w:rPr>
        <w:t xml:space="preserve"> przyłącza</w:t>
      </w:r>
      <w:r w:rsidR="00A90EB7" w:rsidRPr="00435B82">
        <w:rPr>
          <w:rFonts w:ascii="Tahoma" w:eastAsia="Arial" w:hAnsi="Tahoma" w:cs="Tahoma"/>
          <w:sz w:val="18"/>
          <w:szCs w:val="18"/>
        </w:rPr>
        <w:t xml:space="preserve"> wody</w:t>
      </w:r>
      <w:r w:rsidRPr="00435B82">
        <w:rPr>
          <w:rFonts w:ascii="Tahoma" w:eastAsia="Arial" w:hAnsi="Tahoma" w:cs="Tahoma"/>
          <w:sz w:val="18"/>
          <w:szCs w:val="18"/>
        </w:rPr>
        <w:t xml:space="preserve">, oraz przyłącza elektroenergetycznego </w:t>
      </w:r>
      <w:r w:rsidR="00A90EB7" w:rsidRPr="00435B82">
        <w:rPr>
          <w:rFonts w:ascii="Tahoma" w:eastAsia="Arial" w:hAnsi="Tahoma" w:cs="Tahoma"/>
          <w:sz w:val="18"/>
          <w:szCs w:val="18"/>
        </w:rPr>
        <w:t xml:space="preserve">i teletechnicznego </w:t>
      </w:r>
      <w:r w:rsidRPr="00435B82">
        <w:rPr>
          <w:rFonts w:ascii="Tahoma" w:eastAsia="Arial" w:hAnsi="Tahoma" w:cs="Tahoma"/>
          <w:sz w:val="18"/>
          <w:szCs w:val="18"/>
        </w:rPr>
        <w:t>wyłączono do odrębnych opracowań i postępowań.</w:t>
      </w:r>
    </w:p>
    <w:p w14:paraId="6730976E" w14:textId="6B01C4D2" w:rsidR="00592FCA" w:rsidRPr="00435B82" w:rsidRDefault="00592FCA" w:rsidP="00592FCA">
      <w:pPr>
        <w:spacing w:line="360" w:lineRule="auto"/>
        <w:ind w:firstLine="566"/>
        <w:rPr>
          <w:rFonts w:ascii="Tahoma" w:eastAsia="Arial" w:hAnsi="Tahoma" w:cs="Tahoma"/>
          <w:sz w:val="18"/>
          <w:szCs w:val="18"/>
        </w:rPr>
      </w:pPr>
      <w:r w:rsidRPr="00435B82">
        <w:rPr>
          <w:rFonts w:ascii="Tahoma" w:eastAsia="Arial" w:hAnsi="Tahoma" w:cs="Tahoma"/>
          <w:sz w:val="18"/>
          <w:szCs w:val="18"/>
        </w:rPr>
        <w:t>Projekt przebudowy istniejących sieci wyłączono do odrębnego opracowania i postępowania</w:t>
      </w:r>
      <w:r w:rsidR="00454F93" w:rsidRPr="00435B82">
        <w:rPr>
          <w:rFonts w:ascii="Tahoma" w:eastAsia="Arial" w:hAnsi="Tahoma" w:cs="Tahoma"/>
          <w:sz w:val="18"/>
          <w:szCs w:val="18"/>
        </w:rPr>
        <w:t xml:space="preserve"> </w:t>
      </w:r>
      <w:r w:rsidRPr="00435B82">
        <w:rPr>
          <w:rFonts w:ascii="Tahoma" w:eastAsia="Arial" w:hAnsi="Tahoma" w:cs="Tahoma"/>
          <w:sz w:val="18"/>
          <w:szCs w:val="18"/>
        </w:rPr>
        <w:t>.</w:t>
      </w:r>
    </w:p>
    <w:p w14:paraId="1D5FE6E0" w14:textId="77777777" w:rsidR="00454F93" w:rsidRPr="00435B82" w:rsidRDefault="00454F93" w:rsidP="00592FCA">
      <w:pPr>
        <w:spacing w:line="360" w:lineRule="auto"/>
        <w:ind w:firstLine="566"/>
        <w:rPr>
          <w:rFonts w:ascii="Tahoma" w:eastAsia="Arial" w:hAnsi="Tahoma" w:cs="Tahoma"/>
          <w:szCs w:val="20"/>
        </w:rPr>
      </w:pPr>
    </w:p>
    <w:p w14:paraId="5F5A7FE4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jc w:val="left"/>
        <w:rPr>
          <w:rFonts w:ascii="Tahoma" w:hAnsi="Tahoma" w:cs="Tahoma"/>
          <w:sz w:val="24"/>
        </w:rPr>
      </w:pPr>
      <w:bookmarkStart w:id="12" w:name="_Toc203039822"/>
      <w:r w:rsidRPr="00435B82">
        <w:rPr>
          <w:rFonts w:ascii="Tahoma" w:hAnsi="Tahoma" w:cs="Tahoma"/>
          <w:sz w:val="24"/>
        </w:rPr>
        <w:t>ISTNIEJĄCY STAN ZAGOSPODAROWANIA TERENU</w:t>
      </w:r>
      <w:bookmarkEnd w:id="12"/>
    </w:p>
    <w:p w14:paraId="2DE92EA3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13" w:name="_heading=h.tyjcwt" w:colFirst="0" w:colLast="0"/>
      <w:bookmarkStart w:id="14" w:name="_Toc203039823"/>
      <w:bookmarkEnd w:id="13"/>
      <w:r w:rsidRPr="00435B82">
        <w:rPr>
          <w:rFonts w:ascii="Tahoma" w:hAnsi="Tahoma" w:cs="Tahoma"/>
        </w:rPr>
        <w:t>Istniejące zagospodarowanie terenu</w:t>
      </w:r>
      <w:bookmarkEnd w:id="14"/>
    </w:p>
    <w:p w14:paraId="65AEF0C3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położenie terenu</w:t>
      </w:r>
    </w:p>
    <w:p w14:paraId="035768F9" w14:textId="7496760F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Obszar opracowania przeznaczony pod inwestycję zlokalizowany jest w</w:t>
      </w:r>
      <w:r w:rsidR="00454F93" w:rsidRPr="00435B82">
        <w:rPr>
          <w:rFonts w:ascii="Tahoma" w:hAnsi="Tahoma" w:cs="Tahoma"/>
          <w:sz w:val="18"/>
          <w:szCs w:val="22"/>
        </w:rPr>
        <w:t xml:space="preserve"> centralnej </w:t>
      </w:r>
      <w:r w:rsidRPr="00435B82">
        <w:rPr>
          <w:rFonts w:ascii="Tahoma" w:hAnsi="Tahoma" w:cs="Tahoma"/>
          <w:sz w:val="18"/>
          <w:szCs w:val="22"/>
        </w:rPr>
        <w:t>części miasta Chorz</w:t>
      </w:r>
      <w:r w:rsidR="00454F93" w:rsidRPr="00435B82">
        <w:rPr>
          <w:rFonts w:ascii="Tahoma" w:hAnsi="Tahoma" w:cs="Tahoma"/>
          <w:sz w:val="18"/>
          <w:szCs w:val="22"/>
        </w:rPr>
        <w:t>owa</w:t>
      </w:r>
      <w:r w:rsidRPr="00435B82">
        <w:rPr>
          <w:rFonts w:ascii="Tahoma" w:hAnsi="Tahoma" w:cs="Tahoma"/>
          <w:sz w:val="18"/>
          <w:szCs w:val="22"/>
        </w:rPr>
        <w:t xml:space="preserve">, w bezpośrednim sąsiedztwie obszaru </w:t>
      </w:r>
      <w:r w:rsidR="00454F93" w:rsidRPr="00435B82">
        <w:rPr>
          <w:rFonts w:ascii="Tahoma" w:hAnsi="Tahoma" w:cs="Tahoma"/>
          <w:sz w:val="18"/>
          <w:szCs w:val="22"/>
        </w:rPr>
        <w:t>Muzeum Hutnictwa</w:t>
      </w:r>
      <w:r w:rsidRPr="00435B82">
        <w:rPr>
          <w:rFonts w:ascii="Tahoma" w:hAnsi="Tahoma" w:cs="Tahoma"/>
          <w:sz w:val="18"/>
          <w:szCs w:val="22"/>
        </w:rPr>
        <w:t xml:space="preserve">.  </w:t>
      </w:r>
    </w:p>
    <w:p w14:paraId="4B62BCCC" w14:textId="279A2E03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Obszar opracowania obejmuje całość działki o numerach </w:t>
      </w:r>
      <w:r w:rsidR="00F61B92" w:rsidRPr="00435B82">
        <w:rPr>
          <w:rFonts w:ascii="Tahoma" w:hAnsi="Tahoma" w:cs="Tahoma"/>
          <w:b/>
          <w:sz w:val="18"/>
          <w:szCs w:val="22"/>
        </w:rPr>
        <w:t>7</w:t>
      </w:r>
      <w:r w:rsidRPr="00435B82">
        <w:rPr>
          <w:rFonts w:ascii="Tahoma" w:hAnsi="Tahoma" w:cs="Tahoma"/>
          <w:b/>
          <w:sz w:val="18"/>
          <w:szCs w:val="22"/>
        </w:rPr>
        <w:t>6</w:t>
      </w:r>
      <w:r w:rsidR="00454F93" w:rsidRPr="00435B82">
        <w:rPr>
          <w:rFonts w:ascii="Tahoma" w:hAnsi="Tahoma" w:cs="Tahoma"/>
          <w:b/>
          <w:sz w:val="18"/>
          <w:szCs w:val="22"/>
        </w:rPr>
        <w:t>7</w:t>
      </w:r>
      <w:r w:rsidRPr="00435B82">
        <w:rPr>
          <w:rFonts w:ascii="Tahoma" w:hAnsi="Tahoma" w:cs="Tahoma"/>
          <w:b/>
          <w:sz w:val="18"/>
          <w:szCs w:val="22"/>
        </w:rPr>
        <w:t>/</w:t>
      </w:r>
      <w:r w:rsidR="00454F93" w:rsidRPr="00435B82">
        <w:rPr>
          <w:rFonts w:ascii="Tahoma" w:hAnsi="Tahoma" w:cs="Tahoma"/>
          <w:b/>
          <w:sz w:val="18"/>
          <w:szCs w:val="22"/>
        </w:rPr>
        <w:t>99</w:t>
      </w:r>
      <w:r w:rsidRPr="00435B82">
        <w:rPr>
          <w:rFonts w:ascii="Tahoma" w:hAnsi="Tahoma" w:cs="Tahoma"/>
          <w:b/>
          <w:sz w:val="18"/>
          <w:szCs w:val="22"/>
        </w:rPr>
        <w:t xml:space="preserve"> </w:t>
      </w:r>
      <w:r w:rsidRPr="00435B82">
        <w:rPr>
          <w:rFonts w:ascii="Tahoma" w:hAnsi="Tahoma" w:cs="Tahoma"/>
          <w:sz w:val="18"/>
          <w:szCs w:val="22"/>
        </w:rPr>
        <w:t>obręb nr 000</w:t>
      </w:r>
      <w:r w:rsidR="00454F93" w:rsidRPr="00435B82">
        <w:rPr>
          <w:rFonts w:ascii="Tahoma" w:hAnsi="Tahoma" w:cs="Tahoma"/>
          <w:sz w:val="18"/>
          <w:szCs w:val="22"/>
        </w:rPr>
        <w:t>4</w:t>
      </w:r>
      <w:r w:rsidRPr="00435B82">
        <w:rPr>
          <w:rFonts w:ascii="Tahoma" w:hAnsi="Tahoma" w:cs="Tahoma"/>
          <w:sz w:val="18"/>
          <w:szCs w:val="22"/>
        </w:rPr>
        <w:t xml:space="preserve"> Chorzów.</w:t>
      </w:r>
    </w:p>
    <w:p w14:paraId="25F1BB9F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45B7909D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Obszar opracowania graniczy z:</w:t>
      </w:r>
    </w:p>
    <w:p w14:paraId="2E33A650" w14:textId="4182C563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od strony wschodniej z działką nr </w:t>
      </w:r>
      <w:r w:rsidR="00454F93" w:rsidRPr="00435B82">
        <w:rPr>
          <w:rFonts w:ascii="Tahoma" w:hAnsi="Tahoma" w:cs="Tahoma"/>
          <w:sz w:val="18"/>
          <w:szCs w:val="22"/>
        </w:rPr>
        <w:t>765</w:t>
      </w:r>
      <w:r w:rsidRPr="00435B82">
        <w:rPr>
          <w:rFonts w:ascii="Tahoma" w:hAnsi="Tahoma" w:cs="Tahoma"/>
          <w:sz w:val="18"/>
          <w:szCs w:val="22"/>
        </w:rPr>
        <w:t>/</w:t>
      </w:r>
      <w:r w:rsidR="00454F93" w:rsidRPr="00435B82">
        <w:rPr>
          <w:rFonts w:ascii="Tahoma" w:hAnsi="Tahoma" w:cs="Tahoma"/>
          <w:sz w:val="18"/>
          <w:szCs w:val="22"/>
        </w:rPr>
        <w:t>99</w:t>
      </w:r>
      <w:r w:rsidRPr="00435B82">
        <w:rPr>
          <w:rFonts w:ascii="Tahoma" w:hAnsi="Tahoma" w:cs="Tahoma"/>
          <w:sz w:val="18"/>
          <w:szCs w:val="22"/>
        </w:rPr>
        <w:t>, teren o użytku dr, działka drogowa</w:t>
      </w:r>
      <w:r w:rsidR="00454F93" w:rsidRPr="00435B82">
        <w:rPr>
          <w:rFonts w:ascii="Tahoma" w:hAnsi="Tahoma" w:cs="Tahoma"/>
          <w:sz w:val="18"/>
          <w:szCs w:val="22"/>
        </w:rPr>
        <w:t xml:space="preserve"> ul. Krakusa</w:t>
      </w:r>
    </w:p>
    <w:p w14:paraId="0E800549" w14:textId="3D3E8061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od strony południowej z działką </w:t>
      </w:r>
      <w:r w:rsidR="00454F93" w:rsidRPr="00435B82">
        <w:rPr>
          <w:rFonts w:ascii="Tahoma" w:hAnsi="Tahoma" w:cs="Tahoma"/>
          <w:sz w:val="18"/>
          <w:szCs w:val="22"/>
        </w:rPr>
        <w:t xml:space="preserve">765/99 </w:t>
      </w:r>
      <w:r w:rsidRPr="00435B82">
        <w:rPr>
          <w:rFonts w:ascii="Tahoma" w:hAnsi="Tahoma" w:cs="Tahoma"/>
          <w:sz w:val="18"/>
          <w:szCs w:val="22"/>
        </w:rPr>
        <w:t xml:space="preserve">teren o użytki dr,  działka drogowa </w:t>
      </w:r>
      <w:r w:rsidR="00454F93" w:rsidRPr="00435B82">
        <w:rPr>
          <w:rFonts w:ascii="Tahoma" w:hAnsi="Tahoma" w:cs="Tahoma"/>
          <w:sz w:val="18"/>
          <w:szCs w:val="22"/>
        </w:rPr>
        <w:t>ul. Krakusa</w:t>
      </w:r>
    </w:p>
    <w:p w14:paraId="60577A2A" w14:textId="78CBF1B0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od strony zachodniej z działką </w:t>
      </w:r>
      <w:r w:rsidR="00454F93" w:rsidRPr="00435B82">
        <w:rPr>
          <w:rFonts w:ascii="Tahoma" w:hAnsi="Tahoma" w:cs="Tahoma"/>
          <w:sz w:val="18"/>
          <w:szCs w:val="22"/>
        </w:rPr>
        <w:t>764</w:t>
      </w:r>
      <w:r w:rsidRPr="00435B82">
        <w:rPr>
          <w:rFonts w:ascii="Tahoma" w:hAnsi="Tahoma" w:cs="Tahoma"/>
          <w:sz w:val="18"/>
          <w:szCs w:val="22"/>
        </w:rPr>
        <w:t>/</w:t>
      </w:r>
      <w:r w:rsidR="00454F93" w:rsidRPr="00435B82">
        <w:rPr>
          <w:rFonts w:ascii="Tahoma" w:hAnsi="Tahoma" w:cs="Tahoma"/>
          <w:sz w:val="18"/>
          <w:szCs w:val="22"/>
        </w:rPr>
        <w:t>99</w:t>
      </w:r>
      <w:r w:rsidRPr="00435B82">
        <w:rPr>
          <w:rFonts w:ascii="Tahoma" w:hAnsi="Tahoma" w:cs="Tahoma"/>
          <w:sz w:val="18"/>
          <w:szCs w:val="22"/>
        </w:rPr>
        <w:t xml:space="preserve"> </w:t>
      </w:r>
      <w:r w:rsidR="00454F93" w:rsidRPr="00435B82">
        <w:rPr>
          <w:rFonts w:ascii="Tahoma" w:hAnsi="Tahoma" w:cs="Tahoma"/>
          <w:sz w:val="18"/>
          <w:szCs w:val="22"/>
        </w:rPr>
        <w:t>teren o użytku dr, działka drogowa ul. Katowicka</w:t>
      </w:r>
    </w:p>
    <w:p w14:paraId="16F68363" w14:textId="60849600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od strony północnej </w:t>
      </w:r>
      <w:r w:rsidR="00454F93" w:rsidRPr="00435B82">
        <w:rPr>
          <w:rFonts w:ascii="Tahoma" w:hAnsi="Tahoma" w:cs="Tahoma"/>
          <w:sz w:val="18"/>
          <w:szCs w:val="22"/>
        </w:rPr>
        <w:t>z działką 765/99</w:t>
      </w:r>
      <w:r w:rsidRPr="00435B82">
        <w:rPr>
          <w:rFonts w:ascii="Tahoma" w:hAnsi="Tahoma" w:cs="Tahoma"/>
          <w:sz w:val="18"/>
          <w:szCs w:val="22"/>
        </w:rPr>
        <w:t xml:space="preserve">, użytek gruntowy dr, działka drogowa ul. </w:t>
      </w:r>
      <w:r w:rsidR="00454F93" w:rsidRPr="00435B82">
        <w:rPr>
          <w:rFonts w:ascii="Tahoma" w:hAnsi="Tahoma" w:cs="Tahoma"/>
          <w:sz w:val="18"/>
          <w:szCs w:val="22"/>
        </w:rPr>
        <w:t>Metalowców</w:t>
      </w:r>
    </w:p>
    <w:p w14:paraId="0A1B368C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48877858" w14:textId="298EF4C5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Najbliższa istniejąca zabudowa znajduje się od </w:t>
      </w:r>
      <w:r w:rsidR="00523EDD" w:rsidRPr="00435B82">
        <w:rPr>
          <w:rFonts w:ascii="Tahoma" w:hAnsi="Tahoma" w:cs="Tahoma"/>
          <w:sz w:val="18"/>
          <w:szCs w:val="22"/>
        </w:rPr>
        <w:t xml:space="preserve">wschodniej </w:t>
      </w:r>
      <w:r w:rsidRPr="00435B82">
        <w:rPr>
          <w:rFonts w:ascii="Tahoma" w:hAnsi="Tahoma" w:cs="Tahoma"/>
          <w:sz w:val="18"/>
          <w:szCs w:val="22"/>
        </w:rPr>
        <w:t>strony terenu inwestycji</w:t>
      </w:r>
      <w:r w:rsidR="00523EDD" w:rsidRPr="00435B82">
        <w:rPr>
          <w:rFonts w:ascii="Tahoma" w:hAnsi="Tahoma" w:cs="Tahoma"/>
          <w:sz w:val="18"/>
          <w:szCs w:val="22"/>
        </w:rPr>
        <w:t xml:space="preserve"> po drugiej stronie ul. Krakusa są to budynku Muzeum Hutnictwa w odległości około </w:t>
      </w:r>
      <w:r w:rsidR="00236178" w:rsidRPr="00435B82">
        <w:rPr>
          <w:rFonts w:ascii="Tahoma" w:hAnsi="Tahoma" w:cs="Tahoma"/>
          <w:sz w:val="18"/>
          <w:szCs w:val="22"/>
        </w:rPr>
        <w:t>77</w:t>
      </w:r>
      <w:r w:rsidR="00523EDD" w:rsidRPr="00435B82">
        <w:rPr>
          <w:rFonts w:ascii="Tahoma" w:hAnsi="Tahoma" w:cs="Tahoma"/>
          <w:sz w:val="18"/>
          <w:szCs w:val="22"/>
        </w:rPr>
        <w:t xml:space="preserve">m od projektowanego budynku nr </w:t>
      </w:r>
      <w:r w:rsidR="00236178" w:rsidRPr="00435B82">
        <w:rPr>
          <w:rFonts w:ascii="Tahoma" w:hAnsi="Tahoma" w:cs="Tahoma"/>
          <w:sz w:val="18"/>
          <w:szCs w:val="22"/>
        </w:rPr>
        <w:t>1</w:t>
      </w:r>
      <w:r w:rsidR="00523EDD" w:rsidRPr="00435B82">
        <w:rPr>
          <w:rFonts w:ascii="Tahoma" w:hAnsi="Tahoma" w:cs="Tahoma"/>
          <w:sz w:val="18"/>
          <w:szCs w:val="22"/>
        </w:rPr>
        <w:t>.</w:t>
      </w:r>
    </w:p>
    <w:p w14:paraId="75DE4E36" w14:textId="77777777" w:rsidR="00020496" w:rsidRPr="00435B82" w:rsidRDefault="00020496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102091A0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warunki w zakresie obsługi komunikacyjnej</w:t>
      </w:r>
    </w:p>
    <w:p w14:paraId="4C7F6FCE" w14:textId="30301EA6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Dostęp do drogi publicznej działka posiada od strony </w:t>
      </w:r>
      <w:r w:rsidR="00523EDD" w:rsidRPr="00435B82">
        <w:rPr>
          <w:rFonts w:ascii="Tahoma" w:hAnsi="Tahoma" w:cs="Tahoma"/>
          <w:sz w:val="18"/>
          <w:szCs w:val="22"/>
        </w:rPr>
        <w:t>wschodniej</w:t>
      </w:r>
      <w:r w:rsidRPr="00435B82">
        <w:rPr>
          <w:rFonts w:ascii="Tahoma" w:hAnsi="Tahoma" w:cs="Tahoma"/>
          <w:sz w:val="18"/>
          <w:szCs w:val="22"/>
        </w:rPr>
        <w:t xml:space="preserve"> </w:t>
      </w:r>
      <w:r w:rsidR="00B52B7F" w:rsidRPr="00435B82">
        <w:rPr>
          <w:rFonts w:ascii="Tahoma" w:hAnsi="Tahoma" w:cs="Tahoma"/>
          <w:sz w:val="18"/>
          <w:szCs w:val="22"/>
        </w:rPr>
        <w:t>poprzez</w:t>
      </w:r>
      <w:r w:rsidR="00A90EB7" w:rsidRPr="00435B82">
        <w:rPr>
          <w:rFonts w:ascii="Tahoma" w:hAnsi="Tahoma" w:cs="Tahoma"/>
          <w:sz w:val="18"/>
          <w:szCs w:val="22"/>
        </w:rPr>
        <w:t xml:space="preserve"> </w:t>
      </w:r>
      <w:r w:rsidR="00523EDD" w:rsidRPr="00435B82">
        <w:rPr>
          <w:rFonts w:ascii="Tahoma" w:hAnsi="Tahoma" w:cs="Tahoma"/>
          <w:sz w:val="18"/>
          <w:szCs w:val="22"/>
        </w:rPr>
        <w:t>istniejący</w:t>
      </w:r>
      <w:r w:rsidR="00A90EB7" w:rsidRPr="00435B82">
        <w:rPr>
          <w:rFonts w:ascii="Tahoma" w:hAnsi="Tahoma" w:cs="Tahoma"/>
          <w:sz w:val="18"/>
          <w:szCs w:val="22"/>
        </w:rPr>
        <w:t xml:space="preserve"> zjazd na</w:t>
      </w:r>
      <w:r w:rsidR="00B52B7F" w:rsidRPr="00435B82">
        <w:rPr>
          <w:rFonts w:ascii="Tahoma" w:hAnsi="Tahoma" w:cs="Tahoma"/>
          <w:sz w:val="18"/>
          <w:szCs w:val="22"/>
        </w:rPr>
        <w:t xml:space="preserve"> wewnętrzn</w:t>
      </w:r>
      <w:r w:rsidR="00523EDD" w:rsidRPr="00435B82">
        <w:rPr>
          <w:rFonts w:ascii="Tahoma" w:hAnsi="Tahoma" w:cs="Tahoma"/>
          <w:sz w:val="18"/>
          <w:szCs w:val="22"/>
        </w:rPr>
        <w:t>y</w:t>
      </w:r>
      <w:r w:rsidR="00B52B7F" w:rsidRPr="00435B82">
        <w:rPr>
          <w:rFonts w:ascii="Tahoma" w:hAnsi="Tahoma" w:cs="Tahoma"/>
          <w:sz w:val="18"/>
          <w:szCs w:val="22"/>
        </w:rPr>
        <w:t xml:space="preserve"> </w:t>
      </w:r>
      <w:r w:rsidR="00523EDD" w:rsidRPr="00435B82">
        <w:rPr>
          <w:rFonts w:ascii="Tahoma" w:hAnsi="Tahoma" w:cs="Tahoma"/>
          <w:sz w:val="18"/>
          <w:szCs w:val="22"/>
        </w:rPr>
        <w:t xml:space="preserve">układ </w:t>
      </w:r>
      <w:r w:rsidR="00B52B7F" w:rsidRPr="00435B82">
        <w:rPr>
          <w:rFonts w:ascii="Tahoma" w:hAnsi="Tahoma" w:cs="Tahoma"/>
          <w:sz w:val="18"/>
          <w:szCs w:val="22"/>
        </w:rPr>
        <w:t>drog</w:t>
      </w:r>
      <w:r w:rsidR="00523EDD" w:rsidRPr="00435B82">
        <w:rPr>
          <w:rFonts w:ascii="Tahoma" w:hAnsi="Tahoma" w:cs="Tahoma"/>
          <w:sz w:val="18"/>
          <w:szCs w:val="22"/>
        </w:rPr>
        <w:t>owy</w:t>
      </w:r>
      <w:r w:rsidR="00262D3D" w:rsidRPr="00435B82">
        <w:rPr>
          <w:rFonts w:ascii="Tahoma" w:hAnsi="Tahoma" w:cs="Tahoma"/>
          <w:sz w:val="18"/>
          <w:szCs w:val="22"/>
        </w:rPr>
        <w:t xml:space="preserve"> z działki nr 765/99 ul. Krakusa</w:t>
      </w:r>
      <w:r w:rsidR="00B52B7F" w:rsidRPr="00435B82">
        <w:rPr>
          <w:rFonts w:ascii="Tahoma" w:hAnsi="Tahoma" w:cs="Tahoma"/>
          <w:sz w:val="18"/>
          <w:szCs w:val="22"/>
        </w:rPr>
        <w:t>.</w:t>
      </w:r>
      <w:r w:rsidRPr="00435B82">
        <w:rPr>
          <w:rFonts w:ascii="Tahoma" w:hAnsi="Tahoma" w:cs="Tahoma"/>
          <w:sz w:val="18"/>
          <w:szCs w:val="22"/>
        </w:rPr>
        <w:t xml:space="preserve"> Skomunikowanie inwestycji zostało uzgodnione przez </w:t>
      </w:r>
      <w:proofErr w:type="spellStart"/>
      <w:r w:rsidRPr="00435B82">
        <w:rPr>
          <w:rFonts w:ascii="Tahoma" w:hAnsi="Tahoma" w:cs="Tahoma"/>
          <w:sz w:val="18"/>
          <w:szCs w:val="22"/>
        </w:rPr>
        <w:t>MZUiM</w:t>
      </w:r>
      <w:proofErr w:type="spellEnd"/>
      <w:r w:rsidRPr="00435B82">
        <w:rPr>
          <w:rFonts w:ascii="Tahoma" w:hAnsi="Tahoma" w:cs="Tahoma"/>
          <w:sz w:val="18"/>
          <w:szCs w:val="22"/>
        </w:rPr>
        <w:t xml:space="preserve"> Chorzów w dn. </w:t>
      </w:r>
      <w:r w:rsidR="00BE2EE2" w:rsidRPr="00435B82">
        <w:rPr>
          <w:rFonts w:ascii="Tahoma" w:hAnsi="Tahoma" w:cs="Tahoma"/>
          <w:sz w:val="18"/>
          <w:szCs w:val="22"/>
        </w:rPr>
        <w:t>21</w:t>
      </w:r>
      <w:r w:rsidRPr="00435B82">
        <w:rPr>
          <w:rFonts w:ascii="Tahoma" w:hAnsi="Tahoma" w:cs="Tahoma"/>
          <w:sz w:val="18"/>
          <w:szCs w:val="22"/>
        </w:rPr>
        <w:t>.</w:t>
      </w:r>
      <w:r w:rsidR="00BE2EE2" w:rsidRPr="00435B82">
        <w:rPr>
          <w:rFonts w:ascii="Tahoma" w:hAnsi="Tahoma" w:cs="Tahoma"/>
          <w:sz w:val="18"/>
          <w:szCs w:val="22"/>
        </w:rPr>
        <w:t>03</w:t>
      </w:r>
      <w:r w:rsidRPr="00435B82">
        <w:rPr>
          <w:rFonts w:ascii="Tahoma" w:hAnsi="Tahoma" w:cs="Tahoma"/>
          <w:sz w:val="18"/>
          <w:szCs w:val="22"/>
        </w:rPr>
        <w:t>.202</w:t>
      </w:r>
      <w:r w:rsidR="00BE2EE2" w:rsidRPr="00435B82">
        <w:rPr>
          <w:rFonts w:ascii="Tahoma" w:hAnsi="Tahoma" w:cs="Tahoma"/>
          <w:sz w:val="18"/>
          <w:szCs w:val="22"/>
        </w:rPr>
        <w:t>5</w:t>
      </w:r>
      <w:r w:rsidR="003205B0" w:rsidRPr="00435B82">
        <w:rPr>
          <w:rFonts w:ascii="Tahoma" w:hAnsi="Tahoma" w:cs="Tahoma"/>
          <w:sz w:val="18"/>
          <w:szCs w:val="22"/>
        </w:rPr>
        <w:t xml:space="preserve"> </w:t>
      </w:r>
      <w:r w:rsidRPr="00435B82">
        <w:rPr>
          <w:rFonts w:ascii="Tahoma" w:hAnsi="Tahoma" w:cs="Tahoma"/>
          <w:sz w:val="18"/>
          <w:szCs w:val="22"/>
        </w:rPr>
        <w:t xml:space="preserve">roku pismem </w:t>
      </w:r>
      <w:r w:rsidR="00BE2EE2" w:rsidRPr="00435B82">
        <w:rPr>
          <w:rFonts w:ascii="Tahoma" w:hAnsi="Tahoma" w:cs="Tahoma"/>
          <w:sz w:val="18"/>
          <w:szCs w:val="22"/>
        </w:rPr>
        <w:t>DU</w:t>
      </w:r>
      <w:r w:rsidRPr="00435B82">
        <w:rPr>
          <w:rFonts w:ascii="Tahoma" w:hAnsi="Tahoma" w:cs="Tahoma"/>
          <w:sz w:val="18"/>
          <w:szCs w:val="22"/>
        </w:rPr>
        <w:t>.47</w:t>
      </w:r>
      <w:r w:rsidR="00BE2EE2" w:rsidRPr="00435B82">
        <w:rPr>
          <w:rFonts w:ascii="Tahoma" w:hAnsi="Tahoma" w:cs="Tahoma"/>
          <w:sz w:val="18"/>
          <w:szCs w:val="22"/>
        </w:rPr>
        <w:t>5</w:t>
      </w:r>
      <w:r w:rsidRPr="00435B82">
        <w:rPr>
          <w:rFonts w:ascii="Tahoma" w:hAnsi="Tahoma" w:cs="Tahoma"/>
          <w:sz w:val="18"/>
          <w:szCs w:val="22"/>
        </w:rPr>
        <w:t>.</w:t>
      </w:r>
      <w:r w:rsidR="00BE2EE2" w:rsidRPr="00435B82">
        <w:rPr>
          <w:rFonts w:ascii="Tahoma" w:hAnsi="Tahoma" w:cs="Tahoma"/>
          <w:sz w:val="18"/>
          <w:szCs w:val="22"/>
        </w:rPr>
        <w:t>8</w:t>
      </w:r>
      <w:r w:rsidRPr="00435B82">
        <w:rPr>
          <w:rFonts w:ascii="Tahoma" w:hAnsi="Tahoma" w:cs="Tahoma"/>
          <w:sz w:val="18"/>
          <w:szCs w:val="22"/>
        </w:rPr>
        <w:t>.202</w:t>
      </w:r>
      <w:r w:rsidR="00BE2EE2" w:rsidRPr="00435B82">
        <w:rPr>
          <w:rFonts w:ascii="Tahoma" w:hAnsi="Tahoma" w:cs="Tahoma"/>
          <w:sz w:val="18"/>
          <w:szCs w:val="22"/>
        </w:rPr>
        <w:t>5</w:t>
      </w:r>
      <w:r w:rsidRPr="00435B82">
        <w:rPr>
          <w:rFonts w:ascii="Tahoma" w:hAnsi="Tahoma" w:cs="Tahoma"/>
          <w:sz w:val="18"/>
          <w:szCs w:val="22"/>
        </w:rPr>
        <w:t>.BP</w:t>
      </w:r>
      <w:r w:rsidR="001B2E3A" w:rsidRPr="00435B82">
        <w:rPr>
          <w:rFonts w:ascii="Tahoma" w:hAnsi="Tahoma" w:cs="Tahoma"/>
          <w:sz w:val="18"/>
          <w:szCs w:val="22"/>
        </w:rPr>
        <w:t xml:space="preserve"> </w:t>
      </w:r>
    </w:p>
    <w:p w14:paraId="4FF11304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4D31358E" w14:textId="77777777" w:rsidR="00BE2EE2" w:rsidRPr="00435B82" w:rsidRDefault="00BE2EE2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6E7370D8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lastRenderedPageBreak/>
        <w:t>użytkowanie terenu</w:t>
      </w:r>
    </w:p>
    <w:p w14:paraId="5DBCF9FD" w14:textId="57A39F6E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Teren Inwestycji jest obecnie </w:t>
      </w:r>
      <w:r w:rsidR="00262D3D" w:rsidRPr="00435B82">
        <w:rPr>
          <w:rFonts w:ascii="Tahoma" w:hAnsi="Tahoma" w:cs="Tahoma"/>
          <w:sz w:val="18"/>
          <w:szCs w:val="22"/>
        </w:rPr>
        <w:t>nie</w:t>
      </w:r>
      <w:r w:rsidRPr="00435B82">
        <w:rPr>
          <w:rFonts w:ascii="Tahoma" w:hAnsi="Tahoma" w:cs="Tahoma"/>
          <w:sz w:val="18"/>
          <w:szCs w:val="22"/>
        </w:rPr>
        <w:t xml:space="preserve">zagospodarowany i </w:t>
      </w:r>
      <w:r w:rsidR="00262D3D" w:rsidRPr="00435B82">
        <w:rPr>
          <w:rFonts w:ascii="Tahoma" w:hAnsi="Tahoma" w:cs="Tahoma"/>
          <w:sz w:val="18"/>
          <w:szCs w:val="22"/>
        </w:rPr>
        <w:t>nie</w:t>
      </w:r>
      <w:r w:rsidRPr="00435B82">
        <w:rPr>
          <w:rFonts w:ascii="Tahoma" w:hAnsi="Tahoma" w:cs="Tahoma"/>
          <w:sz w:val="18"/>
          <w:szCs w:val="22"/>
        </w:rPr>
        <w:t xml:space="preserve">zabudowany. </w:t>
      </w:r>
    </w:p>
    <w:p w14:paraId="6618D6E2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61F89B8E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ukształtowanie terenu</w:t>
      </w:r>
    </w:p>
    <w:p w14:paraId="19746F4E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Rzeźba terenu objętego wnioskiem jest zróżnicowana. Teren opada w kierunku południowym.</w:t>
      </w:r>
    </w:p>
    <w:p w14:paraId="22DEB936" w14:textId="5844DED2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Wysokość terenu waha się od 304,5m w części południowej do 29</w:t>
      </w:r>
      <w:r w:rsidR="008471E6" w:rsidRPr="00435B82">
        <w:rPr>
          <w:rFonts w:ascii="Tahoma" w:hAnsi="Tahoma" w:cs="Tahoma"/>
          <w:sz w:val="18"/>
          <w:szCs w:val="22"/>
        </w:rPr>
        <w:t>9</w:t>
      </w:r>
      <w:r w:rsidRPr="00435B82">
        <w:rPr>
          <w:rFonts w:ascii="Tahoma" w:hAnsi="Tahoma" w:cs="Tahoma"/>
          <w:sz w:val="18"/>
          <w:szCs w:val="22"/>
        </w:rPr>
        <w:t>,</w:t>
      </w:r>
      <w:r w:rsidR="008471E6" w:rsidRPr="00435B82">
        <w:rPr>
          <w:rFonts w:ascii="Tahoma" w:hAnsi="Tahoma" w:cs="Tahoma"/>
          <w:sz w:val="18"/>
          <w:szCs w:val="22"/>
        </w:rPr>
        <w:t>35</w:t>
      </w:r>
      <w:r w:rsidRPr="00435B82">
        <w:rPr>
          <w:rFonts w:ascii="Tahoma" w:hAnsi="Tahoma" w:cs="Tahoma"/>
          <w:sz w:val="18"/>
          <w:szCs w:val="22"/>
        </w:rPr>
        <w:t xml:space="preserve"> m części północnej terenu objętego wnioskiem, różnica wysokości stanowi ok. </w:t>
      </w:r>
      <w:r w:rsidR="008471E6" w:rsidRPr="00435B82">
        <w:rPr>
          <w:rFonts w:ascii="Tahoma" w:hAnsi="Tahoma" w:cs="Tahoma"/>
          <w:sz w:val="18"/>
          <w:szCs w:val="22"/>
        </w:rPr>
        <w:t>5</w:t>
      </w:r>
      <w:r w:rsidRPr="00435B82">
        <w:rPr>
          <w:rFonts w:ascii="Tahoma" w:hAnsi="Tahoma" w:cs="Tahoma"/>
          <w:sz w:val="18"/>
          <w:szCs w:val="22"/>
        </w:rPr>
        <w:t>,</w:t>
      </w:r>
      <w:r w:rsidR="008471E6" w:rsidRPr="00435B82">
        <w:rPr>
          <w:rFonts w:ascii="Tahoma" w:hAnsi="Tahoma" w:cs="Tahoma"/>
          <w:sz w:val="18"/>
          <w:szCs w:val="22"/>
        </w:rPr>
        <w:t>15</w:t>
      </w:r>
      <w:r w:rsidRPr="00435B82">
        <w:rPr>
          <w:rFonts w:ascii="Tahoma" w:hAnsi="Tahoma" w:cs="Tahoma"/>
          <w:sz w:val="18"/>
          <w:szCs w:val="22"/>
        </w:rPr>
        <w:t xml:space="preserve"> m.</w:t>
      </w:r>
    </w:p>
    <w:p w14:paraId="55741718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61A6E2B0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zabudowa istniejąca</w:t>
      </w:r>
    </w:p>
    <w:p w14:paraId="5A535426" w14:textId="3C07E979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Na terenie </w:t>
      </w:r>
      <w:r w:rsidR="008471E6" w:rsidRPr="00435B82">
        <w:rPr>
          <w:rFonts w:ascii="Tahoma" w:hAnsi="Tahoma" w:cs="Tahoma"/>
          <w:sz w:val="18"/>
          <w:szCs w:val="22"/>
        </w:rPr>
        <w:t xml:space="preserve">nie </w:t>
      </w:r>
      <w:r w:rsidRPr="00435B82">
        <w:rPr>
          <w:rFonts w:ascii="Tahoma" w:hAnsi="Tahoma" w:cs="Tahoma"/>
          <w:sz w:val="18"/>
          <w:szCs w:val="22"/>
        </w:rPr>
        <w:t>znajduje się zabudowa istniejąca</w:t>
      </w:r>
      <w:r w:rsidR="008471E6" w:rsidRPr="00435B82">
        <w:rPr>
          <w:rFonts w:ascii="Tahoma" w:hAnsi="Tahoma" w:cs="Tahoma"/>
          <w:sz w:val="18"/>
          <w:szCs w:val="22"/>
        </w:rPr>
        <w:t>.</w:t>
      </w:r>
    </w:p>
    <w:p w14:paraId="49D02A51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51F45093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zieleń istniejąca</w:t>
      </w:r>
    </w:p>
    <w:p w14:paraId="24C3E781" w14:textId="706D16DF" w:rsidR="00592FCA" w:rsidRPr="00435B82" w:rsidRDefault="008471E6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Na terenie inwestycji nie znajdują się drzewa ani krzewy. </w:t>
      </w:r>
    </w:p>
    <w:p w14:paraId="0A94FA03" w14:textId="77777777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1047F6C5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istniejąca infrastruktura techniczna</w:t>
      </w:r>
    </w:p>
    <w:p w14:paraId="33D2A774" w14:textId="1774BDB2" w:rsidR="00592FCA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Na działce występuje istniejąca infrastruktura techniczna:</w:t>
      </w:r>
    </w:p>
    <w:p w14:paraId="0370A600" w14:textId="5BC594E9" w:rsidR="00B57FA6" w:rsidRPr="00435B82" w:rsidRDefault="00592FCA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B57FA6" w:rsidRPr="00435B82">
        <w:rPr>
          <w:rFonts w:ascii="Tahoma" w:hAnsi="Tahoma" w:cs="Tahoma"/>
          <w:sz w:val="18"/>
          <w:szCs w:val="22"/>
        </w:rPr>
        <w:t>wody –</w:t>
      </w:r>
      <w:r w:rsidR="00701318" w:rsidRPr="00435B82">
        <w:rPr>
          <w:rFonts w:ascii="Tahoma" w:hAnsi="Tahoma" w:cs="Tahoma"/>
          <w:sz w:val="18"/>
          <w:szCs w:val="22"/>
        </w:rPr>
        <w:t xml:space="preserve"> pozostałości po dawnej zabudowie przemysłowej </w:t>
      </w:r>
      <w:r w:rsidR="00B57FA6" w:rsidRPr="00435B82">
        <w:rPr>
          <w:rFonts w:ascii="Tahoma" w:hAnsi="Tahoma" w:cs="Tahoma"/>
          <w:sz w:val="18"/>
          <w:szCs w:val="22"/>
        </w:rPr>
        <w:t>(</w:t>
      </w:r>
      <w:r w:rsidR="00701318" w:rsidRPr="00435B82">
        <w:rPr>
          <w:rFonts w:ascii="Tahoma" w:hAnsi="Tahoma" w:cs="Tahoma"/>
          <w:sz w:val="18"/>
          <w:szCs w:val="22"/>
        </w:rPr>
        <w:t xml:space="preserve">instalacje </w:t>
      </w:r>
      <w:r w:rsidR="00B57FA6" w:rsidRPr="00435B82">
        <w:rPr>
          <w:rFonts w:ascii="Tahoma" w:hAnsi="Tahoma" w:cs="Tahoma"/>
          <w:sz w:val="18"/>
          <w:szCs w:val="22"/>
        </w:rPr>
        <w:t>własność inwestora);</w:t>
      </w:r>
    </w:p>
    <w:p w14:paraId="0CDE09DB" w14:textId="1387C1EB" w:rsidR="00B57FA6" w:rsidRPr="00435B82" w:rsidRDefault="000F7E0F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B57FA6" w:rsidRPr="00435B82">
        <w:rPr>
          <w:rFonts w:ascii="Tahoma" w:hAnsi="Tahoma" w:cs="Tahoma"/>
          <w:sz w:val="18"/>
          <w:szCs w:val="22"/>
        </w:rPr>
        <w:t>Ciepłownicza – sieć</w:t>
      </w:r>
      <w:r w:rsidRPr="00435B82">
        <w:rPr>
          <w:rFonts w:ascii="Tahoma" w:hAnsi="Tahoma" w:cs="Tahoma"/>
          <w:sz w:val="18"/>
          <w:szCs w:val="22"/>
        </w:rPr>
        <w:t xml:space="preserve">, w północnej </w:t>
      </w:r>
      <w:r w:rsidR="00701318" w:rsidRPr="00435B82">
        <w:rPr>
          <w:rFonts w:ascii="Tahoma" w:hAnsi="Tahoma" w:cs="Tahoma"/>
          <w:sz w:val="18"/>
          <w:szCs w:val="22"/>
        </w:rPr>
        <w:t xml:space="preserve">i zachodniej </w:t>
      </w:r>
      <w:r w:rsidRPr="00435B82">
        <w:rPr>
          <w:rFonts w:ascii="Tahoma" w:hAnsi="Tahoma" w:cs="Tahoma"/>
          <w:sz w:val="18"/>
          <w:szCs w:val="22"/>
        </w:rPr>
        <w:t>części działki (własność Tauron Ciepło)</w:t>
      </w:r>
    </w:p>
    <w:p w14:paraId="2BA9F317" w14:textId="1E6AB642" w:rsidR="00B57FA6" w:rsidRPr="00435B82" w:rsidRDefault="000F7E0F" w:rsidP="00592FCA">
      <w:pPr>
        <w:spacing w:line="360" w:lineRule="auto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B57FA6" w:rsidRPr="00435B82">
        <w:rPr>
          <w:rFonts w:ascii="Tahoma" w:hAnsi="Tahoma" w:cs="Tahoma"/>
          <w:sz w:val="18"/>
          <w:szCs w:val="22"/>
        </w:rPr>
        <w:t>Elektroenergetyczna</w:t>
      </w:r>
      <w:r w:rsidRPr="00435B82">
        <w:rPr>
          <w:rFonts w:ascii="Tahoma" w:hAnsi="Tahoma" w:cs="Tahoma"/>
          <w:sz w:val="18"/>
          <w:szCs w:val="22"/>
        </w:rPr>
        <w:t xml:space="preserve"> – </w:t>
      </w:r>
      <w:r w:rsidR="00701318" w:rsidRPr="00435B82">
        <w:rPr>
          <w:rFonts w:ascii="Tahoma" w:hAnsi="Tahoma" w:cs="Tahoma"/>
          <w:sz w:val="18"/>
          <w:szCs w:val="22"/>
        </w:rPr>
        <w:t>sieci w północnej i wschodniej części działki (własność Tauron Dystrybucje)</w:t>
      </w:r>
    </w:p>
    <w:p w14:paraId="6DEB5F48" w14:textId="77777777" w:rsidR="00020496" w:rsidRPr="00435B82" w:rsidRDefault="00020496" w:rsidP="00592FC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62331AB2" w14:textId="77777777" w:rsidR="00592FCA" w:rsidRPr="00435B82" w:rsidRDefault="00592FCA" w:rsidP="00592FCA">
      <w:pPr>
        <w:spacing w:line="360" w:lineRule="auto"/>
        <w:ind w:left="720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Warunki geologiczne</w:t>
      </w:r>
    </w:p>
    <w:p w14:paraId="5D941A25" w14:textId="545DCC59" w:rsidR="00592FCA" w:rsidRPr="00435B82" w:rsidRDefault="00592FCA" w:rsidP="00592FCA">
      <w:pPr>
        <w:spacing w:line="360" w:lineRule="auto"/>
        <w:rPr>
          <w:rFonts w:ascii="Tahoma" w:hAnsi="Tahoma" w:cs="Tahoma"/>
          <w:b/>
          <w:bCs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Podstawowe wnioski z dokumentacji „Opinia geotechniczna </w:t>
      </w:r>
      <w:r w:rsidR="00701318" w:rsidRPr="00435B82">
        <w:rPr>
          <w:rFonts w:ascii="Tahoma" w:hAnsi="Tahoma" w:cs="Tahoma"/>
          <w:sz w:val="18"/>
          <w:szCs w:val="22"/>
        </w:rPr>
        <w:t>rozpoznania podłoża gru</w:t>
      </w:r>
      <w:r w:rsidR="00F61B92" w:rsidRPr="00435B82">
        <w:rPr>
          <w:rFonts w:ascii="Tahoma" w:hAnsi="Tahoma" w:cs="Tahoma"/>
          <w:sz w:val="18"/>
          <w:szCs w:val="22"/>
        </w:rPr>
        <w:t>n</w:t>
      </w:r>
      <w:r w:rsidR="00701318" w:rsidRPr="00435B82">
        <w:rPr>
          <w:rFonts w:ascii="Tahoma" w:hAnsi="Tahoma" w:cs="Tahoma"/>
          <w:sz w:val="18"/>
          <w:szCs w:val="22"/>
        </w:rPr>
        <w:t>toweg</w:t>
      </w:r>
      <w:r w:rsidR="00F61B92" w:rsidRPr="00435B82">
        <w:rPr>
          <w:rFonts w:ascii="Tahoma" w:hAnsi="Tahoma" w:cs="Tahoma"/>
          <w:sz w:val="18"/>
          <w:szCs w:val="22"/>
        </w:rPr>
        <w:t>o</w:t>
      </w:r>
      <w:r w:rsidR="00701318" w:rsidRPr="00435B82">
        <w:rPr>
          <w:rFonts w:ascii="Tahoma" w:hAnsi="Tahoma" w:cs="Tahoma"/>
          <w:sz w:val="18"/>
          <w:szCs w:val="22"/>
        </w:rPr>
        <w:t xml:space="preserve"> na działce nr 767/99</w:t>
      </w:r>
      <w:r w:rsidRPr="00435B82">
        <w:rPr>
          <w:rFonts w:ascii="Tahoma" w:hAnsi="Tahoma" w:cs="Tahoma"/>
          <w:sz w:val="18"/>
          <w:szCs w:val="22"/>
        </w:rPr>
        <w:t xml:space="preserve">” z </w:t>
      </w:r>
      <w:r w:rsidR="00701318" w:rsidRPr="00435B82">
        <w:rPr>
          <w:rFonts w:ascii="Tahoma" w:hAnsi="Tahoma" w:cs="Tahoma"/>
          <w:sz w:val="18"/>
          <w:szCs w:val="22"/>
        </w:rPr>
        <w:t>styczeń</w:t>
      </w:r>
      <w:r w:rsidRPr="00435B82">
        <w:rPr>
          <w:rFonts w:ascii="Tahoma" w:hAnsi="Tahoma" w:cs="Tahoma"/>
          <w:sz w:val="18"/>
          <w:szCs w:val="22"/>
        </w:rPr>
        <w:t xml:space="preserve"> 202</w:t>
      </w:r>
      <w:r w:rsidR="00701318" w:rsidRPr="00435B82">
        <w:rPr>
          <w:rFonts w:ascii="Tahoma" w:hAnsi="Tahoma" w:cs="Tahoma"/>
          <w:sz w:val="18"/>
          <w:szCs w:val="22"/>
        </w:rPr>
        <w:t>4</w:t>
      </w:r>
      <w:r w:rsidRPr="00435B82">
        <w:rPr>
          <w:rFonts w:ascii="Tahoma" w:hAnsi="Tahoma" w:cs="Tahoma"/>
          <w:sz w:val="18"/>
          <w:szCs w:val="22"/>
        </w:rPr>
        <w:t xml:space="preserve">r., autor opracowania: mgr </w:t>
      </w:r>
      <w:r w:rsidR="00701318" w:rsidRPr="00435B82">
        <w:rPr>
          <w:rFonts w:ascii="Tahoma" w:hAnsi="Tahoma" w:cs="Tahoma"/>
          <w:sz w:val="18"/>
          <w:szCs w:val="22"/>
        </w:rPr>
        <w:t xml:space="preserve">Artur </w:t>
      </w:r>
      <w:proofErr w:type="spellStart"/>
      <w:r w:rsidR="00701318" w:rsidRPr="00435B82">
        <w:rPr>
          <w:rFonts w:ascii="Tahoma" w:hAnsi="Tahoma" w:cs="Tahoma"/>
          <w:sz w:val="18"/>
          <w:szCs w:val="22"/>
        </w:rPr>
        <w:t>Juzaszek</w:t>
      </w:r>
      <w:proofErr w:type="spellEnd"/>
      <w:r w:rsidRPr="00435B82">
        <w:rPr>
          <w:rFonts w:ascii="Tahoma" w:hAnsi="Tahoma" w:cs="Tahoma"/>
          <w:sz w:val="18"/>
          <w:szCs w:val="22"/>
        </w:rPr>
        <w:t xml:space="preserve">. Projektowana inwestycja zalicza się do </w:t>
      </w:r>
      <w:r w:rsidRPr="00435B82">
        <w:rPr>
          <w:rFonts w:ascii="Tahoma" w:hAnsi="Tahoma" w:cs="Tahoma"/>
          <w:b/>
          <w:bCs/>
          <w:sz w:val="18"/>
          <w:szCs w:val="22"/>
        </w:rPr>
        <w:t>III KATEGORII GEOTECHNICZNEJ W SKOMPLIKOWANYCH WARUNKACH GRUNTOWYCH.</w:t>
      </w:r>
    </w:p>
    <w:p w14:paraId="15BBE479" w14:textId="77777777" w:rsidR="00592FCA" w:rsidRPr="00435B82" w:rsidRDefault="00592FCA" w:rsidP="00592FCA">
      <w:pPr>
        <w:rPr>
          <w:rFonts w:ascii="Tahoma" w:hAnsi="Tahoma" w:cs="Tahoma"/>
        </w:rPr>
      </w:pPr>
    </w:p>
    <w:p w14:paraId="6438A011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15" w:name="_Toc203039824"/>
      <w:r w:rsidRPr="00435B82">
        <w:rPr>
          <w:rFonts w:ascii="Tahoma" w:hAnsi="Tahoma" w:cs="Tahoma"/>
        </w:rPr>
        <w:t>Stan formalno-prawny</w:t>
      </w:r>
      <w:bookmarkEnd w:id="15"/>
    </w:p>
    <w:p w14:paraId="6B618929" w14:textId="77777777" w:rsidR="00592FCA" w:rsidRPr="00435B82" w:rsidRDefault="00592FCA" w:rsidP="00592FCA">
      <w:pPr>
        <w:spacing w:line="360" w:lineRule="auto"/>
        <w:ind w:left="680"/>
        <w:rPr>
          <w:rFonts w:ascii="Tahoma" w:hAnsi="Tahoma" w:cs="Tahoma"/>
        </w:rPr>
      </w:pPr>
      <w:r w:rsidRPr="00435B82">
        <w:rPr>
          <w:rFonts w:ascii="Tahoma" w:hAnsi="Tahoma" w:cs="Tahoma"/>
        </w:rPr>
        <w:t>Dane działki objętej wnioskiem:</w:t>
      </w:r>
    </w:p>
    <w:p w14:paraId="17D7D3B2" w14:textId="57D38A83" w:rsidR="00592FCA" w:rsidRPr="00435B82" w:rsidRDefault="00F61B92" w:rsidP="00592FCA">
      <w:pPr>
        <w:spacing w:line="360" w:lineRule="auto"/>
        <w:ind w:left="680"/>
        <w:rPr>
          <w:rFonts w:ascii="Tahoma" w:hAnsi="Tahoma" w:cs="Tahoma"/>
        </w:rPr>
      </w:pPr>
      <w:r w:rsidRPr="00435B82">
        <w:rPr>
          <w:rFonts w:ascii="Tahoma" w:hAnsi="Tahoma" w:cs="Tahoma"/>
          <w:b/>
        </w:rPr>
        <w:t>7</w:t>
      </w:r>
      <w:r w:rsidR="00592FCA" w:rsidRPr="00435B82">
        <w:rPr>
          <w:rFonts w:ascii="Tahoma" w:hAnsi="Tahoma" w:cs="Tahoma"/>
          <w:b/>
        </w:rPr>
        <w:t>6</w:t>
      </w:r>
      <w:r w:rsidRPr="00435B82">
        <w:rPr>
          <w:rFonts w:ascii="Tahoma" w:hAnsi="Tahoma" w:cs="Tahoma"/>
          <w:b/>
        </w:rPr>
        <w:t>7</w:t>
      </w:r>
      <w:r w:rsidR="00592FCA" w:rsidRPr="00435B82">
        <w:rPr>
          <w:rFonts w:ascii="Tahoma" w:hAnsi="Tahoma" w:cs="Tahoma"/>
          <w:b/>
        </w:rPr>
        <w:t>/</w:t>
      </w:r>
      <w:r w:rsidRPr="00435B82">
        <w:rPr>
          <w:rFonts w:ascii="Tahoma" w:hAnsi="Tahoma" w:cs="Tahoma"/>
          <w:b/>
        </w:rPr>
        <w:t>99</w:t>
      </w:r>
      <w:r w:rsidR="00592FCA" w:rsidRPr="00435B82">
        <w:rPr>
          <w:rFonts w:ascii="Tahoma" w:hAnsi="Tahoma" w:cs="Tahoma"/>
          <w:b/>
        </w:rPr>
        <w:t xml:space="preserve"> </w:t>
      </w:r>
      <w:r w:rsidR="00592FCA" w:rsidRPr="00435B82">
        <w:rPr>
          <w:rFonts w:ascii="Tahoma" w:hAnsi="Tahoma" w:cs="Tahoma"/>
        </w:rPr>
        <w:t>powierzchnia całej działki: 1,</w:t>
      </w:r>
      <w:r w:rsidRPr="00435B82">
        <w:rPr>
          <w:rFonts w:ascii="Tahoma" w:hAnsi="Tahoma" w:cs="Tahoma"/>
        </w:rPr>
        <w:t>6744</w:t>
      </w:r>
      <w:r w:rsidR="00592FCA" w:rsidRPr="00435B82">
        <w:rPr>
          <w:rFonts w:ascii="Tahoma" w:hAnsi="Tahoma" w:cs="Tahoma"/>
        </w:rPr>
        <w:t xml:space="preserve"> ha, </w:t>
      </w:r>
    </w:p>
    <w:p w14:paraId="4DE1196C" w14:textId="7993DE5B" w:rsidR="00592FCA" w:rsidRPr="00435B82" w:rsidRDefault="00592FCA" w:rsidP="00592FCA">
      <w:pPr>
        <w:spacing w:line="360" w:lineRule="auto"/>
        <w:ind w:left="680"/>
        <w:rPr>
          <w:rFonts w:ascii="Tahoma" w:hAnsi="Tahoma" w:cs="Tahoma"/>
        </w:rPr>
      </w:pPr>
      <w:r w:rsidRPr="00435B82">
        <w:rPr>
          <w:rFonts w:ascii="Tahoma" w:hAnsi="Tahoma" w:cs="Tahoma"/>
        </w:rPr>
        <w:t>nr księgi wieczystej: KA1C / 000</w:t>
      </w:r>
      <w:r w:rsidR="00F61B92" w:rsidRPr="00435B82">
        <w:rPr>
          <w:rFonts w:ascii="Tahoma" w:hAnsi="Tahoma" w:cs="Tahoma"/>
        </w:rPr>
        <w:t>54626</w:t>
      </w:r>
      <w:r w:rsidRPr="00435B82">
        <w:rPr>
          <w:rFonts w:ascii="Tahoma" w:hAnsi="Tahoma" w:cs="Tahoma"/>
        </w:rPr>
        <w:t>/</w:t>
      </w:r>
      <w:r w:rsidR="00F61B92" w:rsidRPr="00435B82">
        <w:rPr>
          <w:rFonts w:ascii="Tahoma" w:hAnsi="Tahoma" w:cs="Tahoma"/>
        </w:rPr>
        <w:t>1</w:t>
      </w:r>
    </w:p>
    <w:p w14:paraId="4F992232" w14:textId="2120A556" w:rsidR="00592FCA" w:rsidRPr="00435B82" w:rsidRDefault="00592FCA" w:rsidP="00592FCA">
      <w:pPr>
        <w:spacing w:line="360" w:lineRule="auto"/>
        <w:ind w:left="709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Działki należą </w:t>
      </w:r>
      <w:r w:rsidR="00F61B92" w:rsidRPr="00435B82">
        <w:rPr>
          <w:rFonts w:ascii="Tahoma" w:hAnsi="Tahoma" w:cs="Tahoma"/>
        </w:rPr>
        <w:t xml:space="preserve">skarbu państwa na którym ustanowiono użytkowanie wieczyste na rzecz inwestora tj. </w:t>
      </w:r>
      <w:proofErr w:type="spellStart"/>
      <w:r w:rsidR="00F61B92" w:rsidRPr="00435B82">
        <w:rPr>
          <w:rFonts w:ascii="Tahoma" w:hAnsi="Tahoma" w:cs="Tahoma"/>
        </w:rPr>
        <w:t>Jaekel</w:t>
      </w:r>
      <w:proofErr w:type="spellEnd"/>
      <w:r w:rsidR="00F61B92" w:rsidRPr="00435B82">
        <w:rPr>
          <w:rFonts w:ascii="Tahoma" w:hAnsi="Tahoma" w:cs="Tahoma"/>
        </w:rPr>
        <w:t xml:space="preserve">-Bud-Tech </w:t>
      </w:r>
      <w:proofErr w:type="spellStart"/>
      <w:r w:rsidR="00F61B92" w:rsidRPr="00435B82">
        <w:rPr>
          <w:rFonts w:ascii="Tahoma" w:hAnsi="Tahoma" w:cs="Tahoma"/>
        </w:rPr>
        <w:t>Gorczowski</w:t>
      </w:r>
      <w:proofErr w:type="spellEnd"/>
      <w:r w:rsidR="00F61B92" w:rsidRPr="00435B82">
        <w:rPr>
          <w:rFonts w:ascii="Tahoma" w:hAnsi="Tahoma" w:cs="Tahoma"/>
        </w:rPr>
        <w:t xml:space="preserve"> Spółka Komandytowa</w:t>
      </w:r>
    </w:p>
    <w:p w14:paraId="40C1A976" w14:textId="77777777" w:rsidR="00592FCA" w:rsidRPr="00435B82" w:rsidRDefault="00592FCA" w:rsidP="00592FCA">
      <w:pPr>
        <w:spacing w:line="360" w:lineRule="auto"/>
        <w:ind w:left="680"/>
        <w:rPr>
          <w:rFonts w:ascii="Tahoma" w:hAnsi="Tahoma" w:cs="Tahoma"/>
        </w:rPr>
      </w:pPr>
      <w:r w:rsidRPr="00435B82">
        <w:rPr>
          <w:rFonts w:ascii="Tahoma" w:hAnsi="Tahoma" w:cs="Tahoma"/>
        </w:rPr>
        <w:t>Na terenie działki nie są ustanowione żadne służebności.</w:t>
      </w:r>
    </w:p>
    <w:p w14:paraId="608EF0C7" w14:textId="77777777" w:rsidR="00592FCA" w:rsidRPr="00435B82" w:rsidRDefault="00592FCA" w:rsidP="00592FCA">
      <w:pPr>
        <w:rPr>
          <w:rFonts w:ascii="Tahoma" w:hAnsi="Tahoma" w:cs="Tahoma"/>
        </w:rPr>
      </w:pPr>
    </w:p>
    <w:p w14:paraId="51A3F718" w14:textId="77777777" w:rsidR="00BE2EE2" w:rsidRPr="00435B82" w:rsidRDefault="00BE2EE2" w:rsidP="00592FCA">
      <w:pPr>
        <w:rPr>
          <w:rFonts w:ascii="Tahoma" w:hAnsi="Tahoma" w:cs="Tahoma"/>
        </w:rPr>
      </w:pPr>
    </w:p>
    <w:p w14:paraId="544D1405" w14:textId="77777777" w:rsidR="00BE2EE2" w:rsidRPr="00435B82" w:rsidRDefault="00BE2EE2" w:rsidP="00592FCA">
      <w:pPr>
        <w:rPr>
          <w:rFonts w:ascii="Tahoma" w:hAnsi="Tahoma" w:cs="Tahoma"/>
        </w:rPr>
      </w:pPr>
    </w:p>
    <w:p w14:paraId="7B7680C6" w14:textId="77777777" w:rsidR="00BE2EE2" w:rsidRPr="00435B82" w:rsidRDefault="00BE2EE2" w:rsidP="00592FCA">
      <w:pPr>
        <w:rPr>
          <w:rFonts w:ascii="Tahoma" w:hAnsi="Tahoma" w:cs="Tahoma"/>
        </w:rPr>
      </w:pPr>
    </w:p>
    <w:p w14:paraId="39A81D11" w14:textId="77777777" w:rsidR="00BE2EE2" w:rsidRPr="00435B82" w:rsidRDefault="00BE2EE2" w:rsidP="00592FCA">
      <w:pPr>
        <w:rPr>
          <w:rFonts w:ascii="Tahoma" w:hAnsi="Tahoma" w:cs="Tahoma"/>
        </w:rPr>
      </w:pPr>
    </w:p>
    <w:p w14:paraId="75A503F1" w14:textId="77777777" w:rsidR="00614DD6" w:rsidRPr="00435B82" w:rsidRDefault="00614DD6" w:rsidP="00592FCA">
      <w:pPr>
        <w:rPr>
          <w:rFonts w:ascii="Tahoma" w:hAnsi="Tahoma" w:cs="Tahoma"/>
        </w:rPr>
      </w:pPr>
    </w:p>
    <w:p w14:paraId="321BE435" w14:textId="77777777" w:rsidR="00614DD6" w:rsidRPr="00435B82" w:rsidRDefault="00614DD6" w:rsidP="00592FCA">
      <w:pPr>
        <w:rPr>
          <w:rFonts w:ascii="Tahoma" w:hAnsi="Tahoma" w:cs="Tahoma"/>
        </w:rPr>
      </w:pPr>
    </w:p>
    <w:p w14:paraId="11EED96C" w14:textId="77777777" w:rsidR="00614DD6" w:rsidRPr="00435B82" w:rsidRDefault="00614DD6" w:rsidP="00592FCA">
      <w:pPr>
        <w:rPr>
          <w:rFonts w:ascii="Tahoma" w:hAnsi="Tahoma" w:cs="Tahoma"/>
        </w:rPr>
      </w:pPr>
    </w:p>
    <w:p w14:paraId="3A8B0828" w14:textId="77777777" w:rsidR="00BE2EE2" w:rsidRPr="00435B82" w:rsidRDefault="00BE2EE2" w:rsidP="00592FCA">
      <w:pPr>
        <w:rPr>
          <w:rFonts w:ascii="Tahoma" w:hAnsi="Tahoma" w:cs="Tahoma"/>
        </w:rPr>
      </w:pPr>
    </w:p>
    <w:p w14:paraId="5082403E" w14:textId="77777777" w:rsidR="00BE2EE2" w:rsidRPr="00435B82" w:rsidRDefault="00BE2EE2" w:rsidP="00592FCA">
      <w:pPr>
        <w:rPr>
          <w:rFonts w:ascii="Tahoma" w:hAnsi="Tahoma" w:cs="Tahoma"/>
        </w:rPr>
      </w:pPr>
    </w:p>
    <w:p w14:paraId="5C7D9B63" w14:textId="77777777" w:rsidR="00BE2EE2" w:rsidRPr="00435B82" w:rsidRDefault="00BE2EE2" w:rsidP="00592FCA">
      <w:pPr>
        <w:rPr>
          <w:rFonts w:ascii="Tahoma" w:hAnsi="Tahoma" w:cs="Tahoma"/>
        </w:rPr>
      </w:pPr>
    </w:p>
    <w:p w14:paraId="54D0A66E" w14:textId="77777777" w:rsidR="003B5E17" w:rsidRPr="00435B82" w:rsidRDefault="003B5E17" w:rsidP="00592FCA">
      <w:pPr>
        <w:rPr>
          <w:rFonts w:ascii="Tahoma" w:hAnsi="Tahoma" w:cs="Tahoma"/>
        </w:rPr>
      </w:pPr>
    </w:p>
    <w:p w14:paraId="66B7E51F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rPr>
          <w:rFonts w:ascii="Tahoma" w:hAnsi="Tahoma" w:cs="Tahoma"/>
          <w:sz w:val="24"/>
        </w:rPr>
      </w:pPr>
      <w:bookmarkStart w:id="16" w:name="_Toc203039825"/>
      <w:r w:rsidRPr="00435B82">
        <w:rPr>
          <w:rFonts w:ascii="Tahoma" w:hAnsi="Tahoma" w:cs="Tahoma"/>
          <w:sz w:val="24"/>
        </w:rPr>
        <w:lastRenderedPageBreak/>
        <w:t>PROJEKTOWANE ZAGOSPODAROWANIE TERENU</w:t>
      </w:r>
      <w:bookmarkEnd w:id="16"/>
    </w:p>
    <w:p w14:paraId="37DDC681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17" w:name="_Toc203039826"/>
      <w:r w:rsidRPr="00435B82">
        <w:rPr>
          <w:rFonts w:ascii="Tahoma" w:hAnsi="Tahoma" w:cs="Tahoma"/>
        </w:rPr>
        <w:t>Urządzenia budowlane związane z obiektami budowlanymi</w:t>
      </w:r>
      <w:bookmarkEnd w:id="17"/>
    </w:p>
    <w:p w14:paraId="6ED3C264" w14:textId="77777777" w:rsidR="006617AE" w:rsidRPr="00435B82" w:rsidRDefault="006617AE" w:rsidP="006617AE">
      <w:pPr>
        <w:pStyle w:val="Nagwek2"/>
        <w:rPr>
          <w:rFonts w:ascii="Tahoma" w:hAnsi="Tahoma" w:cs="Tahoma"/>
        </w:rPr>
      </w:pPr>
      <w:bookmarkStart w:id="18" w:name="_Toc203039827"/>
      <w:bookmarkStart w:id="19" w:name="_Hlk511390261"/>
      <w:r w:rsidRPr="00435B82">
        <w:rPr>
          <w:rFonts w:ascii="Tahoma" w:hAnsi="Tahoma" w:cs="Tahoma"/>
        </w:rPr>
        <w:t>Zasilanie w wodę</w:t>
      </w:r>
      <w:bookmarkEnd w:id="18"/>
      <w:r w:rsidRPr="00435B82">
        <w:rPr>
          <w:rFonts w:ascii="Tahoma" w:hAnsi="Tahoma" w:cs="Tahoma"/>
        </w:rPr>
        <w:t xml:space="preserve"> </w:t>
      </w:r>
    </w:p>
    <w:p w14:paraId="4CD56B24" w14:textId="77777777" w:rsidR="006617AE" w:rsidRPr="00435B82" w:rsidRDefault="006617AE" w:rsidP="006617AE">
      <w:pPr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 xml:space="preserve">Budynek nr 1 </w:t>
      </w:r>
    </w:p>
    <w:p w14:paraId="327C24D0" w14:textId="2260A139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Zgodnie z warunkami zasilanie w wodę odbywać się będzie z miejskiej sieci wodociągowej Dn160 PE zlokalizowanej w nowo wybudowanym łączniku ul. Katowickiej i ul.</w:t>
      </w:r>
      <w:r w:rsidR="00236178" w:rsidRPr="00435B82">
        <w:rPr>
          <w:rFonts w:ascii="Tahoma" w:hAnsi="Tahoma" w:cs="Tahoma"/>
        </w:rPr>
        <w:t xml:space="preserve"> Krakusa</w:t>
      </w:r>
      <w:r w:rsidRPr="00435B82">
        <w:rPr>
          <w:rFonts w:ascii="Tahoma" w:hAnsi="Tahoma" w:cs="Tahoma"/>
        </w:rPr>
        <w:t xml:space="preserve"> w pobliżu projektowanej inwestycji. W tym celu planowana jest budowa przyłącza wody do przedmiotowej inwestycji.</w:t>
      </w:r>
    </w:p>
    <w:p w14:paraId="5F9D0625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Projektowane przyłącze wodociągowe ujęto  wg odrębnego opracowania i procedury administracyjnej;</w:t>
      </w:r>
    </w:p>
    <w:p w14:paraId="26019754" w14:textId="77777777" w:rsidR="006617AE" w:rsidRPr="00435B82" w:rsidRDefault="006617AE" w:rsidP="006617AE">
      <w:pPr>
        <w:rPr>
          <w:rFonts w:ascii="Tahoma" w:hAnsi="Tahoma" w:cs="Tahoma"/>
        </w:rPr>
      </w:pPr>
    </w:p>
    <w:p w14:paraId="26173BD9" w14:textId="77777777" w:rsidR="006617AE" w:rsidRPr="00435B82" w:rsidRDefault="006617AE" w:rsidP="006617AE">
      <w:pPr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 xml:space="preserve">Budynek nr 2 </w:t>
      </w:r>
    </w:p>
    <w:p w14:paraId="645FAE80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Zgodnie z warunkami zasilanie w wodę odbywać się będzie z miejskiej sieci wodociągowej Dn160 PE zlokalizowanej w nowo wybudowanym łączniku ul. Katowickiej i ul. Metalowców w pobliżu projektowanej inwestycji. W tym celu planowana jest budowa przyłącza wody do przedmiotowej inwestycji.</w:t>
      </w:r>
    </w:p>
    <w:p w14:paraId="45B646F5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Projektowane przyłącze wodociągowe ujęto  wg odrębnego opracowania i procedury administracyjnej;</w:t>
      </w:r>
    </w:p>
    <w:p w14:paraId="7CCCF267" w14:textId="77777777" w:rsidR="006617AE" w:rsidRPr="00435B82" w:rsidRDefault="006617AE" w:rsidP="006617AE">
      <w:pPr>
        <w:rPr>
          <w:rFonts w:ascii="Tahoma" w:hAnsi="Tahoma" w:cs="Tahoma"/>
        </w:rPr>
      </w:pPr>
    </w:p>
    <w:p w14:paraId="5D7C4B9B" w14:textId="77777777" w:rsidR="006617AE" w:rsidRPr="00435B82" w:rsidRDefault="006617AE" w:rsidP="006617AE">
      <w:pPr>
        <w:pStyle w:val="Nagwek2"/>
        <w:rPr>
          <w:rFonts w:ascii="Tahoma" w:hAnsi="Tahoma" w:cs="Tahoma"/>
        </w:rPr>
      </w:pPr>
      <w:bookmarkStart w:id="20" w:name="_Toc203039828"/>
      <w:r w:rsidRPr="00435B82">
        <w:rPr>
          <w:rFonts w:ascii="Tahoma" w:hAnsi="Tahoma" w:cs="Tahoma"/>
        </w:rPr>
        <w:t>Odprowadzenie ścieków</w:t>
      </w:r>
      <w:bookmarkEnd w:id="20"/>
    </w:p>
    <w:p w14:paraId="046D729F" w14:textId="77777777" w:rsidR="006617AE" w:rsidRPr="00435B82" w:rsidRDefault="006617AE" w:rsidP="006617AE">
      <w:pPr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 xml:space="preserve">Budynek nr 1 </w:t>
      </w:r>
    </w:p>
    <w:p w14:paraId="75D2F428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 celu umożliwienia odprowadzania ścieków sanitarnych na terenie planowanej inwestycji projektuje się wykonać zewnętrzną instalację kanalizacji sanitarnej. W tym celu wzdłuż projektowanego budynku projektuje się wykonać zbiorczy odcinek kanalizacji Ø200PVC do którego podłączone wyprowadzone z budynku </w:t>
      </w:r>
      <w:proofErr w:type="spellStart"/>
      <w:r w:rsidRPr="00435B82">
        <w:rPr>
          <w:rFonts w:ascii="Tahoma" w:hAnsi="Tahoma" w:cs="Tahoma"/>
        </w:rPr>
        <w:t>przykanaliki</w:t>
      </w:r>
      <w:proofErr w:type="spellEnd"/>
      <w:r w:rsidRPr="00435B82">
        <w:rPr>
          <w:rFonts w:ascii="Tahoma" w:hAnsi="Tahoma" w:cs="Tahoma"/>
        </w:rPr>
        <w:t xml:space="preserve"> Ø160PVC. Projektowaną instalację kanalizacyjna projektuje się doprowadzić w pobliże granicy działki inwestora w miejscu posadowienia studni kontrolnej. Następnie zgodnie z warunkami ścieki z terenu działki inwestora przyłączem kanalizacyjnym odprowadzane będą do istniejącego kanału miejskiego. Dz200 PVC w nowo wybudowanym </w:t>
      </w:r>
      <w:proofErr w:type="spellStart"/>
      <w:r w:rsidRPr="00435B82">
        <w:rPr>
          <w:rFonts w:ascii="Tahoma" w:hAnsi="Tahoma" w:cs="Tahoma"/>
        </w:rPr>
        <w:t>łaczniku</w:t>
      </w:r>
      <w:proofErr w:type="spellEnd"/>
      <w:r w:rsidRPr="00435B82">
        <w:rPr>
          <w:rFonts w:ascii="Tahoma" w:hAnsi="Tahoma" w:cs="Tahoma"/>
        </w:rPr>
        <w:t xml:space="preserve"> drogi ul. Katowickiej i ul. </w:t>
      </w:r>
      <w:proofErr w:type="spellStart"/>
      <w:r w:rsidRPr="00435B82">
        <w:rPr>
          <w:rFonts w:ascii="Tahoma" w:hAnsi="Tahoma" w:cs="Tahoma"/>
        </w:rPr>
        <w:t>Matalowców</w:t>
      </w:r>
      <w:proofErr w:type="spellEnd"/>
      <w:r w:rsidRPr="00435B82">
        <w:rPr>
          <w:rFonts w:ascii="Tahoma" w:hAnsi="Tahoma" w:cs="Tahoma"/>
        </w:rPr>
        <w:t>.</w:t>
      </w:r>
    </w:p>
    <w:p w14:paraId="38ED9DCA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 kanalizacji sanitarnej wg odrębnego opracowania i procedury administracyjnej;</w:t>
      </w:r>
    </w:p>
    <w:p w14:paraId="0ECB2095" w14:textId="77777777" w:rsidR="006617AE" w:rsidRPr="00435B82" w:rsidRDefault="006617AE" w:rsidP="006617AE">
      <w:pPr>
        <w:rPr>
          <w:rFonts w:ascii="Tahoma" w:hAnsi="Tahoma" w:cs="Tahoma"/>
        </w:rPr>
      </w:pPr>
    </w:p>
    <w:p w14:paraId="21ADB193" w14:textId="77777777" w:rsidR="006617AE" w:rsidRPr="00435B82" w:rsidRDefault="006617AE" w:rsidP="006617AE">
      <w:pPr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 xml:space="preserve">Budynek nr 2 </w:t>
      </w:r>
    </w:p>
    <w:p w14:paraId="1F8205C8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 celu umożliwienia odprowadzania ścieków sanitarnych na terenie planowanej inwestycji projektuje się wykonać zewnętrzną instalację kanalizacji sanitarnej. W tym celu wzdłuż projektowanego budynku projektuje się wykonać zbiorczy odcinek kanalizacji Ø200PVC do którego podłączone wyprowadzone z budynku </w:t>
      </w:r>
      <w:proofErr w:type="spellStart"/>
      <w:r w:rsidRPr="00435B82">
        <w:rPr>
          <w:rFonts w:ascii="Tahoma" w:hAnsi="Tahoma" w:cs="Tahoma"/>
        </w:rPr>
        <w:t>przykanaliki</w:t>
      </w:r>
      <w:proofErr w:type="spellEnd"/>
      <w:r w:rsidRPr="00435B82">
        <w:rPr>
          <w:rFonts w:ascii="Tahoma" w:hAnsi="Tahoma" w:cs="Tahoma"/>
        </w:rPr>
        <w:t xml:space="preserve"> Ø160PVC. Projektowaną instalację kanalizacyjna projektuje się doprowadzić w pobliże granicy działki inwestora w miejscu posadowienia studni kontrolnej. Następnie zgodnie z warunkami ścieki z terenu działki inwestora przyłączem kanalizacyjnym odprowadzane będą do istniejącego kanału miejskiego. Dz200 PVC w nowo wybudowanym </w:t>
      </w:r>
      <w:proofErr w:type="spellStart"/>
      <w:r w:rsidRPr="00435B82">
        <w:rPr>
          <w:rFonts w:ascii="Tahoma" w:hAnsi="Tahoma" w:cs="Tahoma"/>
        </w:rPr>
        <w:t>łaczniku</w:t>
      </w:r>
      <w:proofErr w:type="spellEnd"/>
      <w:r w:rsidRPr="00435B82">
        <w:rPr>
          <w:rFonts w:ascii="Tahoma" w:hAnsi="Tahoma" w:cs="Tahoma"/>
        </w:rPr>
        <w:t xml:space="preserve"> drogi ul. Katowickiej i ul. </w:t>
      </w:r>
      <w:proofErr w:type="spellStart"/>
      <w:r w:rsidRPr="00435B82">
        <w:rPr>
          <w:rFonts w:ascii="Tahoma" w:hAnsi="Tahoma" w:cs="Tahoma"/>
        </w:rPr>
        <w:t>Matalowców</w:t>
      </w:r>
      <w:proofErr w:type="spellEnd"/>
      <w:r w:rsidRPr="00435B82">
        <w:rPr>
          <w:rFonts w:ascii="Tahoma" w:hAnsi="Tahoma" w:cs="Tahoma"/>
        </w:rPr>
        <w:t>.</w:t>
      </w:r>
    </w:p>
    <w:p w14:paraId="5A249808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 kanalizacji sanitarnej wg odrębnego opracowania i procedury administracyjnej;</w:t>
      </w:r>
    </w:p>
    <w:p w14:paraId="4787C508" w14:textId="77777777" w:rsidR="001B226C" w:rsidRPr="00435B82" w:rsidRDefault="001B226C" w:rsidP="00592FCA">
      <w:pPr>
        <w:rPr>
          <w:rFonts w:ascii="Tahoma" w:hAnsi="Tahoma" w:cs="Tahoma"/>
        </w:rPr>
      </w:pPr>
    </w:p>
    <w:p w14:paraId="30883673" w14:textId="77777777" w:rsidR="001B226C" w:rsidRPr="00435B82" w:rsidRDefault="001B226C" w:rsidP="001B226C">
      <w:pPr>
        <w:pStyle w:val="Nagwek2"/>
        <w:rPr>
          <w:rFonts w:ascii="Tahoma" w:hAnsi="Tahoma" w:cs="Tahoma"/>
        </w:rPr>
      </w:pPr>
      <w:bookmarkStart w:id="21" w:name="_Toc412619729"/>
      <w:bookmarkStart w:id="22" w:name="_Toc485820098"/>
      <w:bookmarkStart w:id="23" w:name="_Toc511806854"/>
      <w:bookmarkStart w:id="24" w:name="_Toc203039829"/>
      <w:bookmarkStart w:id="25" w:name="_Toc377128527"/>
      <w:bookmarkStart w:id="26" w:name="_Toc377128623"/>
      <w:bookmarkStart w:id="27" w:name="_Toc398892577"/>
      <w:r w:rsidRPr="00435B82">
        <w:rPr>
          <w:rFonts w:ascii="Tahoma" w:hAnsi="Tahoma" w:cs="Tahoma"/>
        </w:rPr>
        <w:t>Zasilanie obiekt</w:t>
      </w:r>
      <w:bookmarkEnd w:id="21"/>
      <w:bookmarkEnd w:id="22"/>
      <w:bookmarkEnd w:id="23"/>
      <w:r w:rsidRPr="00435B82">
        <w:rPr>
          <w:rFonts w:ascii="Tahoma" w:hAnsi="Tahoma" w:cs="Tahoma"/>
        </w:rPr>
        <w:t>ów</w:t>
      </w:r>
      <w:bookmarkEnd w:id="24"/>
    </w:p>
    <w:p w14:paraId="749DA693" w14:textId="77777777" w:rsidR="001B226C" w:rsidRPr="00435B82" w:rsidRDefault="001B226C" w:rsidP="001B226C">
      <w:pPr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 xml:space="preserve">Budynek nr 1 </w:t>
      </w:r>
    </w:p>
    <w:p w14:paraId="5F0C5C92" w14:textId="77777777" w:rsidR="001B226C" w:rsidRPr="00435B82" w:rsidRDefault="001B226C" w:rsidP="001B226C">
      <w:pPr>
        <w:pStyle w:val="IELPodkrelenie"/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</w:t>
      </w:r>
    </w:p>
    <w:p w14:paraId="784840F3" w14:textId="77777777" w:rsidR="001B226C" w:rsidRPr="00435B82" w:rsidRDefault="001B226C" w:rsidP="001B226C">
      <w:pP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 xml:space="preserve">Projektowany obiekt zasilany będzie za pośrednictwem sieci SN. Miejsce przyłączenia do sieci elektroenergetycznej zostanie określone w warunkach przyłączenia do sieci elektroenergetycznej wydanych przez Tauron Dystrybucja S.A.  </w:t>
      </w:r>
    </w:p>
    <w:p w14:paraId="06F0AA69" w14:textId="77777777" w:rsidR="001B226C" w:rsidRPr="00435B82" w:rsidRDefault="001B226C" w:rsidP="001B226C">
      <w:pPr>
        <w:rPr>
          <w:rFonts w:ascii="Tahoma" w:hAnsi="Tahoma" w:cs="Tahoma"/>
          <w:szCs w:val="20"/>
          <w:u w:val="single"/>
        </w:rPr>
      </w:pPr>
      <w:r w:rsidRPr="00435B82">
        <w:rPr>
          <w:rFonts w:ascii="Tahoma" w:hAnsi="Tahoma" w:cs="Tahoma"/>
          <w:szCs w:val="20"/>
          <w:u w:val="single"/>
        </w:rPr>
        <w:t xml:space="preserve">ZASILANIE </w:t>
      </w:r>
    </w:p>
    <w:p w14:paraId="212B8C4D" w14:textId="6F4FC4F7" w:rsidR="001B226C" w:rsidRPr="00435B82" w:rsidRDefault="001B226C" w:rsidP="001B226C">
      <w:pP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>Z miejsca wskazanego przez Operatora Systemu Dystrybucji do projektowan</w:t>
      </w:r>
      <w:r w:rsidR="0029052A" w:rsidRPr="00435B82">
        <w:rPr>
          <w:rFonts w:ascii="Tahoma" w:hAnsi="Tahoma" w:cs="Tahoma"/>
          <w:szCs w:val="20"/>
        </w:rPr>
        <w:t xml:space="preserve">ego złącza kablowego </w:t>
      </w:r>
      <w:r w:rsidRPr="00435B82">
        <w:rPr>
          <w:rFonts w:ascii="Tahoma" w:hAnsi="Tahoma" w:cs="Tahoma"/>
          <w:szCs w:val="20"/>
        </w:rPr>
        <w:t xml:space="preserve">należy wykonać wewnętrzną linię zasilająca </w:t>
      </w:r>
      <w:r w:rsidR="0029052A" w:rsidRPr="00435B82">
        <w:rPr>
          <w:rFonts w:ascii="Tahoma" w:hAnsi="Tahoma" w:cs="Tahoma"/>
          <w:szCs w:val="20"/>
        </w:rPr>
        <w:t>NN</w:t>
      </w:r>
      <w:r w:rsidRPr="00435B82">
        <w:rPr>
          <w:rFonts w:ascii="Tahoma" w:hAnsi="Tahoma" w:cs="Tahoma"/>
          <w:szCs w:val="20"/>
        </w:rPr>
        <w:t>.</w:t>
      </w:r>
    </w:p>
    <w:p w14:paraId="1EB22B95" w14:textId="3EEDE984" w:rsidR="001B226C" w:rsidRPr="00435B82" w:rsidRDefault="001B226C" w:rsidP="001B226C">
      <w:pP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 xml:space="preserve">Od </w:t>
      </w:r>
      <w:r w:rsidR="0029052A" w:rsidRPr="00435B82">
        <w:rPr>
          <w:rFonts w:ascii="Tahoma" w:hAnsi="Tahoma" w:cs="Tahoma"/>
          <w:szCs w:val="20"/>
        </w:rPr>
        <w:t xml:space="preserve">złącza kablowego </w:t>
      </w:r>
      <w:r w:rsidRPr="00435B82">
        <w:rPr>
          <w:rFonts w:ascii="Tahoma" w:hAnsi="Tahoma" w:cs="Tahoma"/>
          <w:szCs w:val="20"/>
        </w:rPr>
        <w:t>do rozdzielnicy głównej zlokalizowanej w pomieszczeniu technicznym należy wykonać wewnętrzną linię zasilającą WLZ kablem 2x(4xYAKXS 1x240 mm2) + YAKXS 1x240.</w:t>
      </w:r>
    </w:p>
    <w:p w14:paraId="343EC327" w14:textId="77777777" w:rsidR="001B226C" w:rsidRPr="00435B82" w:rsidRDefault="001B226C" w:rsidP="001B226C">
      <w:pP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 xml:space="preserve">Zasilającą linie kablowe należy wprowadzić do budynku poprzez systemowe przepusty kablowe  </w:t>
      </w:r>
      <w:r w:rsidRPr="00435B82">
        <w:rPr>
          <w:rFonts w:ascii="Tahoma" w:hAnsi="Tahoma" w:cs="Tahoma"/>
          <w:szCs w:val="20"/>
        </w:rPr>
        <w:br/>
        <w:t xml:space="preserve">(np. HSI 90-K2). </w:t>
      </w:r>
    </w:p>
    <w:p w14:paraId="66D188B5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lastRenderedPageBreak/>
        <w:t xml:space="preserve">Kable zasilające prowadzić w terenach zielonych, a przy przejściach pod drogami lub zbliżeniach do innych sieci uzbrojenia terenu lub fundamentów budynków kable prowadzić w rurach osłonowych. Kable układane pod drogami należy zabezpieczyć rurami ochronnymi sztywnymi.  </w:t>
      </w:r>
    </w:p>
    <w:p w14:paraId="0F7663EB" w14:textId="77777777" w:rsidR="001B226C" w:rsidRPr="00435B82" w:rsidRDefault="001B226C" w:rsidP="001B226C">
      <w:pPr>
        <w:rPr>
          <w:rFonts w:ascii="Tahoma" w:hAnsi="Tahoma" w:cs="Tahoma"/>
          <w:b/>
          <w:bCs/>
          <w:sz w:val="22"/>
          <w:szCs w:val="22"/>
        </w:rPr>
      </w:pPr>
    </w:p>
    <w:p w14:paraId="4BE3F1E2" w14:textId="77777777" w:rsidR="001B226C" w:rsidRPr="00435B82" w:rsidRDefault="001B226C" w:rsidP="001B226C">
      <w:pPr>
        <w:rPr>
          <w:rFonts w:ascii="Tahoma" w:hAnsi="Tahoma" w:cs="Tahoma"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>Budynek nr 2</w:t>
      </w:r>
    </w:p>
    <w:p w14:paraId="02C337D5" w14:textId="77777777" w:rsidR="001B226C" w:rsidRPr="00435B82" w:rsidRDefault="001B226C" w:rsidP="001B226C">
      <w:pPr>
        <w:pStyle w:val="IELPodkrelenie"/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</w:t>
      </w:r>
    </w:p>
    <w:p w14:paraId="164199DC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Projektowany budynek zasilany będzie liniami kablowymi </w:t>
      </w:r>
      <w:proofErr w:type="spellStart"/>
      <w:r w:rsidRPr="00435B82">
        <w:rPr>
          <w:rFonts w:ascii="Tahoma" w:hAnsi="Tahoma" w:cs="Tahoma"/>
        </w:rPr>
        <w:t>nN</w:t>
      </w:r>
      <w:proofErr w:type="spellEnd"/>
      <w:r w:rsidRPr="00435B82">
        <w:rPr>
          <w:rFonts w:ascii="Tahoma" w:hAnsi="Tahoma" w:cs="Tahoma"/>
        </w:rPr>
        <w:t xml:space="preserve"> z projektowanych złączy kablowych ZK3a oraz ZK2a-2PP usytuowanych w granicy działki. Budowa złączy kablowych jest po stronie Tauron Dystrybucja S.A.  Zaciski prądowe na wyjściu przewodów od zabezpieczeń w złączach w kierunku instalacji odbiorcy będą stanowiły granicę własności i eksploatacji.</w:t>
      </w:r>
    </w:p>
    <w:p w14:paraId="6DB8383B" w14:textId="77777777" w:rsidR="001B226C" w:rsidRPr="00435B82" w:rsidRDefault="001B226C" w:rsidP="001B226C">
      <w:pPr>
        <w:rPr>
          <w:rFonts w:ascii="Tahoma" w:hAnsi="Tahoma" w:cs="Tahoma"/>
          <w:szCs w:val="20"/>
          <w:u w:val="single"/>
        </w:rPr>
      </w:pPr>
      <w:r w:rsidRPr="00435B82">
        <w:rPr>
          <w:rFonts w:ascii="Tahoma" w:hAnsi="Tahoma" w:cs="Tahoma"/>
          <w:szCs w:val="20"/>
          <w:u w:val="single"/>
        </w:rPr>
        <w:t>ZASILANIE BUDYNKU</w:t>
      </w:r>
    </w:p>
    <w:p w14:paraId="4F521FD3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  <w:szCs w:val="20"/>
        </w:rPr>
        <w:t xml:space="preserve">Projektowany budynek zasilony będzie ze złącza ZK-1 typu ZK3a oraz złącza ZK2-ZK3 typu ZK2a-2PP oraz ZK2a-1PP. </w:t>
      </w:r>
      <w:r w:rsidRPr="00435B82">
        <w:rPr>
          <w:rFonts w:ascii="Tahoma" w:hAnsi="Tahoma" w:cs="Tahoma"/>
        </w:rPr>
        <w:t xml:space="preserve">Od złączy kablowych poprzez złącza ZPWP… zostaną poprowadzone wewnętrzne linie zasilające WLZ zasilające rozdzielnię główną RG oraz rozdzielnice lokali usługowych zlokalizowanych w pomieszczeniach zaplecza danego lokalu. </w:t>
      </w:r>
    </w:p>
    <w:p w14:paraId="1C9BCD2D" w14:textId="77777777" w:rsidR="001B226C" w:rsidRPr="00435B82" w:rsidRDefault="001B226C" w:rsidP="001B226C">
      <w:pPr>
        <w:rPr>
          <w:rFonts w:ascii="Tahoma" w:hAnsi="Tahoma" w:cs="Tahoma"/>
          <w:szCs w:val="20"/>
        </w:rPr>
      </w:pPr>
      <w:r w:rsidRPr="00435B82">
        <w:rPr>
          <w:rFonts w:ascii="Tahoma" w:hAnsi="Tahoma" w:cs="Tahoma"/>
          <w:szCs w:val="20"/>
        </w:rPr>
        <w:t xml:space="preserve">Zasilające linie kablowe należy wprowadzić do budynków poprzez systemowe przepusty kablowe  </w:t>
      </w:r>
      <w:r w:rsidRPr="00435B82">
        <w:rPr>
          <w:rFonts w:ascii="Tahoma" w:hAnsi="Tahoma" w:cs="Tahoma"/>
          <w:szCs w:val="20"/>
        </w:rPr>
        <w:br/>
        <w:t xml:space="preserve">(np. HSI 90-K2). </w:t>
      </w:r>
    </w:p>
    <w:p w14:paraId="201B03ED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Kable zasilające prowadzić w terenach zielonych, a przy przejściach pod drogami lub zbliżeniach do innych sieci uzbrojenia terenu lub fundamentów budynków kable prowadzić w rurach osłonowych. Kable układane pod drogami należy zabezpieczyć rurami ochronnymi sztywnymi.  </w:t>
      </w:r>
    </w:p>
    <w:p w14:paraId="47726700" w14:textId="77777777" w:rsidR="001B226C" w:rsidRPr="00435B82" w:rsidRDefault="001B226C" w:rsidP="001B226C">
      <w:pPr>
        <w:pStyle w:val="Nagwek2"/>
        <w:rPr>
          <w:rFonts w:ascii="Tahoma" w:hAnsi="Tahoma" w:cs="Tahoma"/>
        </w:rPr>
      </w:pPr>
      <w:bookmarkStart w:id="28" w:name="_Toc203039830"/>
      <w:bookmarkEnd w:id="25"/>
      <w:bookmarkEnd w:id="26"/>
      <w:r w:rsidRPr="00435B82">
        <w:rPr>
          <w:rFonts w:ascii="Tahoma" w:hAnsi="Tahoma" w:cs="Tahoma"/>
        </w:rPr>
        <w:t>Oświetlenie zewnętrzne</w:t>
      </w:r>
      <w:bookmarkEnd w:id="28"/>
    </w:p>
    <w:p w14:paraId="0AE644EB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Oświetlenie terenu projektuje się przy wykorzystaniu słupów oświetleniowych o wysokości 5-6m do oświetlenia dróg i parkingów. </w:t>
      </w:r>
    </w:p>
    <w:p w14:paraId="3EEE9DA6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Średnie natężenie oświetlenia na drogach i parkingach: 10 lx i na chodnikach: 5lx </w:t>
      </w:r>
    </w:p>
    <w:p w14:paraId="6322BE92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Projektowane oświetlenie będzie zasilane z rozdzielni głównej budynku B.</w:t>
      </w:r>
    </w:p>
    <w:p w14:paraId="46F5DC01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Sterowanie oświetleniem zewnętrznym będzie zrealizowane za pomocą zegara astronomicznego oraz ręcznie za pomocą przełącznika H-0-A </w:t>
      </w:r>
    </w:p>
    <w:p w14:paraId="6105DA98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Kable zasilające oświetlenie zewnętrzne prowadzić w terenach zielonych, a przy przejściach pod chodnikami lub zbliżeniach do innych sieci uzbrojenia terenu lub fundamentów budynków kable prowadzić w rurach osłonowych. Kable układane pod drogami należy zabezpieczyć rurami ochronnymi sztywnymi. </w:t>
      </w:r>
    </w:p>
    <w:p w14:paraId="389FD6F4" w14:textId="77777777" w:rsidR="001B226C" w:rsidRPr="00435B82" w:rsidRDefault="001B226C" w:rsidP="001B226C">
      <w:pPr>
        <w:pStyle w:val="Nagwek2"/>
        <w:rPr>
          <w:rFonts w:ascii="Tahoma" w:hAnsi="Tahoma" w:cs="Tahoma"/>
        </w:rPr>
      </w:pPr>
      <w:bookmarkStart w:id="29" w:name="_Toc203039831"/>
      <w:r w:rsidRPr="00435B82">
        <w:rPr>
          <w:rFonts w:ascii="Tahoma" w:hAnsi="Tahoma" w:cs="Tahoma"/>
        </w:rPr>
        <w:t>Kanalizacja kablowa niskoprądowa</w:t>
      </w:r>
      <w:bookmarkEnd w:id="29"/>
    </w:p>
    <w:p w14:paraId="67063165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 linii telekomunikacyjnych zostanie zrealizowane na podstawie umowy Inwestora z wybranym operatorem telekomunikacyjnym.</w:t>
      </w:r>
    </w:p>
    <w:p w14:paraId="73A1D8F6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Dla umożliwienia doprowadzenia usług telekomunikacyjnych do projektowanego budynku przewidziano na działce inwestora wybudować kanalizację kablową składającą się z rur ϕ110 oraz studzienek kablowych. </w:t>
      </w:r>
    </w:p>
    <w:p w14:paraId="230D5D70" w14:textId="77777777" w:rsidR="001B226C" w:rsidRPr="00435B82" w:rsidRDefault="001B226C" w:rsidP="001B226C">
      <w:pPr>
        <w:pStyle w:val="Nagwek2"/>
        <w:rPr>
          <w:rFonts w:ascii="Tahoma" w:hAnsi="Tahoma" w:cs="Tahoma"/>
        </w:rPr>
      </w:pPr>
      <w:bookmarkStart w:id="30" w:name="_Toc203039832"/>
      <w:bookmarkEnd w:id="27"/>
      <w:r w:rsidRPr="00435B82">
        <w:rPr>
          <w:rFonts w:ascii="Tahoma" w:hAnsi="Tahoma" w:cs="Tahoma"/>
        </w:rPr>
        <w:t>Przebudowa i zabezpieczenie istniejących sieci elektroenergetycznych</w:t>
      </w:r>
      <w:bookmarkEnd w:id="30"/>
    </w:p>
    <w:p w14:paraId="52C66622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Istniejące linie kablowe SN wchodzące w kolizję z projektowaną inwestycją należy  przebudować poza obszar kolizji . </w:t>
      </w:r>
    </w:p>
    <w:p w14:paraId="2048F507" w14:textId="77777777" w:rsidR="001B226C" w:rsidRPr="00435B82" w:rsidRDefault="001B226C" w:rsidP="001B226C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Istniejące nieczynne sieci </w:t>
      </w:r>
      <w:proofErr w:type="spellStart"/>
      <w:r w:rsidRPr="00435B82">
        <w:rPr>
          <w:rFonts w:ascii="Tahoma" w:hAnsi="Tahoma" w:cs="Tahoma"/>
        </w:rPr>
        <w:t>elektroeenrgetyczne</w:t>
      </w:r>
      <w:proofErr w:type="spellEnd"/>
      <w:r w:rsidRPr="00435B82">
        <w:rPr>
          <w:rFonts w:ascii="Tahoma" w:hAnsi="Tahoma" w:cs="Tahoma"/>
        </w:rPr>
        <w:t xml:space="preserve"> i teletechniczne należy zdemontować i poddać utylizacji. </w:t>
      </w:r>
    </w:p>
    <w:p w14:paraId="29ECDCBE" w14:textId="77777777" w:rsidR="001B226C" w:rsidRPr="00435B82" w:rsidRDefault="001B226C" w:rsidP="001B226C">
      <w:pPr>
        <w:rPr>
          <w:rFonts w:ascii="Tahoma" w:hAnsi="Tahoma" w:cs="Tahoma"/>
        </w:rPr>
      </w:pPr>
    </w:p>
    <w:p w14:paraId="09DF7E92" w14:textId="77777777" w:rsidR="001B226C" w:rsidRPr="00435B82" w:rsidRDefault="001B226C" w:rsidP="00592FCA">
      <w:pPr>
        <w:rPr>
          <w:rFonts w:ascii="Tahoma" w:hAnsi="Tahoma" w:cs="Tahoma"/>
        </w:rPr>
      </w:pPr>
    </w:p>
    <w:bookmarkEnd w:id="19"/>
    <w:p w14:paraId="52CD7041" w14:textId="77777777" w:rsidR="00BE2EE2" w:rsidRPr="00435B82" w:rsidRDefault="00BE2EE2" w:rsidP="00592FCA">
      <w:pPr>
        <w:spacing w:line="360" w:lineRule="auto"/>
        <w:rPr>
          <w:rFonts w:ascii="Tahoma" w:hAnsi="Tahoma" w:cs="Tahoma"/>
        </w:rPr>
      </w:pPr>
    </w:p>
    <w:p w14:paraId="2D134A10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1" w:name="_Toc203039833"/>
      <w:r w:rsidRPr="00435B82">
        <w:rPr>
          <w:rFonts w:ascii="Tahoma" w:hAnsi="Tahoma" w:cs="Tahoma"/>
        </w:rPr>
        <w:t>Sposób odprowadzania lub oczyszczania ścieków</w:t>
      </w:r>
      <w:bookmarkEnd w:id="31"/>
    </w:p>
    <w:p w14:paraId="2DA4F125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Zgodnie z otrzymanymi założeniami przyłączenia do sieci kanalizacji sanitarnej określonymi przez Przedsiębiorstwo Wodociągowe ścieki bytowo-gospodarcze zostaną odprowadzone do istniejącej studni zabudowanej na miejskiej sieci kanalizacji sanitarnej Dz200 zlokalizowanej w rejonie planowanej </w:t>
      </w:r>
      <w:proofErr w:type="spellStart"/>
      <w:r w:rsidRPr="00435B82">
        <w:rPr>
          <w:rFonts w:ascii="Tahoma" w:hAnsi="Tahoma" w:cs="Tahoma"/>
          <w:sz w:val="18"/>
          <w:szCs w:val="18"/>
        </w:rPr>
        <w:t>inwestycji.i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 W tym celu z do działki inwestora od punktu włączenia wyprowadzone zostanie przyłącze kanalizacyjne Ø200 PVC zakończone studnią na terenie inwestora. </w:t>
      </w:r>
    </w:p>
    <w:p w14:paraId="2BC3EC70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Od pierwszej studzienki na działce inwestora zaprojektowano zbiorczy ciąg zewnętrznej instalacji kanalizacji sanitarnej Ø200PVC prowadzony wzdłuż projektowanych budynków w pasie drogi wewnętrznej.</w:t>
      </w:r>
    </w:p>
    <w:p w14:paraId="16524FEB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lastRenderedPageBreak/>
        <w:t xml:space="preserve">Ścieki z przyborów sanitarnych w budynkach zbierane będą do pionów kanalizacyjnych, a następnie </w:t>
      </w:r>
      <w:proofErr w:type="spellStart"/>
      <w:r w:rsidRPr="00435B82">
        <w:rPr>
          <w:rFonts w:ascii="Tahoma" w:hAnsi="Tahoma" w:cs="Tahoma"/>
          <w:sz w:val="18"/>
          <w:szCs w:val="18"/>
        </w:rPr>
        <w:t>przykanalikami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Ø160 PVC wyprowadzane będą na zewnątrz do projektowanej zbiorczej zewnętrznej instalacji kanalizacji sanitarnej ...</w:t>
      </w:r>
    </w:p>
    <w:p w14:paraId="6ED0ABEE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Kanalizację sanitarnej projektuje się wykonać z rur z tworzyw sztucznych PVC litych. Na włączeniach </w:t>
      </w:r>
      <w:proofErr w:type="spellStart"/>
      <w:r w:rsidRPr="00435B82">
        <w:rPr>
          <w:rFonts w:ascii="Tahoma" w:hAnsi="Tahoma" w:cs="Tahoma"/>
          <w:sz w:val="18"/>
          <w:szCs w:val="18"/>
        </w:rPr>
        <w:t>przykanalikow</w:t>
      </w:r>
      <w:proofErr w:type="spellEnd"/>
      <w:r w:rsidRPr="00435B82">
        <w:rPr>
          <w:rFonts w:ascii="Tahoma" w:hAnsi="Tahoma" w:cs="Tahoma"/>
          <w:sz w:val="18"/>
          <w:szCs w:val="18"/>
        </w:rPr>
        <w:t>, zmianach kierunku, zmianach spadku  projektuje się studnie rewizyjne z kręgów betonowych Ø1000.</w:t>
      </w:r>
    </w:p>
    <w:p w14:paraId="5660C731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Ilości ścieków sanitarnych przyjęto, że wyniosą 95 % wielkości zużycia wody do celów socjalno-bytowych. </w:t>
      </w:r>
    </w:p>
    <w:p w14:paraId="59C674D9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</w:p>
    <w:p w14:paraId="2D7D7EB4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Projekt przyłączy kanalizacji sanitarnej poza zakresem opracowania.</w:t>
      </w:r>
    </w:p>
    <w:p w14:paraId="42727903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b/>
          <w:bCs/>
        </w:rPr>
      </w:pPr>
    </w:p>
    <w:p w14:paraId="3C9935B7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b/>
          <w:bCs/>
          <w:sz w:val="22"/>
          <w:szCs w:val="22"/>
        </w:rPr>
      </w:pPr>
      <w:r w:rsidRPr="00435B82">
        <w:rPr>
          <w:rFonts w:ascii="Tahoma" w:hAnsi="Tahoma" w:cs="Tahoma"/>
          <w:b/>
          <w:bCs/>
          <w:sz w:val="22"/>
          <w:szCs w:val="22"/>
        </w:rPr>
        <w:t>ODBIÓR WOD OPADOWYCH</w:t>
      </w:r>
    </w:p>
    <w:p w14:paraId="5CAE8E36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Wody opadowe z terenu inwestycji odprowadzane będą do kanalizacji deszczowej posadowionej rejonie planowanej inwestycji. Zgodnie z wytycznymi </w:t>
      </w:r>
      <w:proofErr w:type="spellStart"/>
      <w:r w:rsidRPr="00435B82">
        <w:rPr>
          <w:rFonts w:ascii="Tahoma" w:hAnsi="Tahoma" w:cs="Tahoma"/>
          <w:sz w:val="18"/>
          <w:szCs w:val="18"/>
        </w:rPr>
        <w:t>MZUiM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Chorzów wody opadowe z terenu inwestycji przed odprowadzeniem do kanalizacji miejskiej należy ograniczyć do spływu równemu uszczelnieniu powierzchni maksymalnie w 50%. W tym celu wody opadowe dla terenu każdego budynku planowanej inwestycji należy odprowadzić do kolektora miejskiego poprzez zastosowanie retencji a wartość odpływu ma być ograniczona na wylocie </w:t>
      </w:r>
      <w:proofErr w:type="spellStart"/>
      <w:r w:rsidRPr="00435B82">
        <w:rPr>
          <w:rFonts w:ascii="Tahoma" w:hAnsi="Tahoma" w:cs="Tahoma"/>
          <w:sz w:val="18"/>
          <w:szCs w:val="18"/>
        </w:rPr>
        <w:t>poprez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zabudowę regulatora odpływu.</w:t>
      </w:r>
    </w:p>
    <w:p w14:paraId="2F929A90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</w:p>
    <w:p w14:paraId="26406433" w14:textId="13C52EA5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Wody opadowe z terenu  projektowanych dróg dojazdowych, placów manewrowych i przyległych do nich terenów, zebrane będą do zbiorczego ciągu kanalizacyjnego prowadzonego pod projektowanymi drogami, do którego włączone będą </w:t>
      </w:r>
      <w:proofErr w:type="spellStart"/>
      <w:r w:rsidRPr="00435B82">
        <w:rPr>
          <w:rFonts w:ascii="Tahoma" w:hAnsi="Tahoma" w:cs="Tahoma"/>
          <w:sz w:val="18"/>
          <w:szCs w:val="18"/>
        </w:rPr>
        <w:t>przykanaliki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z projektowanych wpustów drogowych i ciągów odwodnienia liniowego oraz wyloty z budynków.</w:t>
      </w:r>
      <w:r w:rsidR="00061368" w:rsidRPr="00435B82">
        <w:rPr>
          <w:rFonts w:ascii="Tahoma" w:hAnsi="Tahoma" w:cs="Tahoma"/>
          <w:sz w:val="18"/>
          <w:szCs w:val="18"/>
        </w:rPr>
        <w:t xml:space="preserve"> Na miejscach postojowych zastosowano kostkę brukową przepuszczalną zapewniając zagospodarowanie wód na terenie inwestycji zapewniając bufor retencji wody i ograniczając spływ wód na tereny sąsiednie.</w:t>
      </w:r>
    </w:p>
    <w:p w14:paraId="0F50C2DC" w14:textId="328E2F9B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22"/>
        </w:rPr>
        <w:t>Następnie wody opadowe w całości będą kierowane na projektowany układ retencyjny buforujący nadmiar wody w przypadku wystąpienia nawalnych opadów o pojemności ok V=60 m</w:t>
      </w:r>
      <w:r w:rsidRPr="00435B82">
        <w:rPr>
          <w:rFonts w:ascii="Tahoma" w:hAnsi="Tahoma" w:cs="Tahoma"/>
          <w:sz w:val="18"/>
          <w:szCs w:val="22"/>
          <w:vertAlign w:val="superscript"/>
        </w:rPr>
        <w:t xml:space="preserve">3 </w:t>
      </w:r>
      <w:r w:rsidRPr="00435B82">
        <w:rPr>
          <w:rFonts w:ascii="Tahoma" w:hAnsi="Tahoma" w:cs="Tahoma"/>
          <w:sz w:val="18"/>
          <w:szCs w:val="22"/>
        </w:rPr>
        <w:t>każdy.</w:t>
      </w:r>
      <w:r w:rsidRPr="00435B82">
        <w:rPr>
          <w:rFonts w:ascii="Tahoma" w:hAnsi="Tahoma" w:cs="Tahoma"/>
          <w:sz w:val="18"/>
          <w:szCs w:val="22"/>
          <w:vertAlign w:val="superscript"/>
        </w:rPr>
        <w:t xml:space="preserve"> </w:t>
      </w:r>
      <w:r w:rsidR="00061368" w:rsidRPr="00435B82">
        <w:rPr>
          <w:rFonts w:ascii="Tahoma" w:hAnsi="Tahoma" w:cs="Tahoma"/>
          <w:sz w:val="18"/>
          <w:szCs w:val="22"/>
        </w:rPr>
        <w:t>Zaprojektowano dwa zbiorniki</w:t>
      </w:r>
      <w:r w:rsidR="00E14EA6" w:rsidRPr="00435B82">
        <w:rPr>
          <w:rFonts w:ascii="Tahoma" w:hAnsi="Tahoma" w:cs="Tahoma"/>
          <w:sz w:val="18"/>
          <w:szCs w:val="22"/>
        </w:rPr>
        <w:t xml:space="preserve"> retencyjne</w:t>
      </w:r>
      <w:r w:rsidR="00061368" w:rsidRPr="00435B82">
        <w:rPr>
          <w:rFonts w:ascii="Tahoma" w:hAnsi="Tahoma" w:cs="Tahoma"/>
          <w:sz w:val="18"/>
          <w:szCs w:val="22"/>
        </w:rPr>
        <w:t>.</w:t>
      </w:r>
    </w:p>
    <w:p w14:paraId="28502C98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Wody opadowe z dróg i miejsc postojowych, przed wprowadzeniem do kanalizacji miejskiej zostaną podczyszczone w separatorze substancji ropopochodnych. Następnie z ostatniej studni na działce inwestora zostanie wyprowadzone przyłącze do wskazanego odbiornika – kanału miejskiego. </w:t>
      </w:r>
    </w:p>
    <w:p w14:paraId="26CB7F50" w14:textId="77777777" w:rsidR="006617AE" w:rsidRPr="00435B82" w:rsidRDefault="006617AE" w:rsidP="006617AE">
      <w:pPr>
        <w:pStyle w:val="Akapitzlist"/>
        <w:ind w:left="360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Projekt  przyłącza kanalizacji deszczowej poza zakresem opracowania.</w:t>
      </w:r>
    </w:p>
    <w:p w14:paraId="4996127A" w14:textId="77777777" w:rsidR="003B5E17" w:rsidRPr="00435B82" w:rsidRDefault="003B5E17" w:rsidP="00592FCA">
      <w:pPr>
        <w:rPr>
          <w:rFonts w:ascii="Tahoma" w:hAnsi="Tahoma" w:cs="Tahoma"/>
        </w:rPr>
      </w:pPr>
    </w:p>
    <w:p w14:paraId="14AEF104" w14:textId="77777777" w:rsidR="003B5E17" w:rsidRPr="00435B82" w:rsidRDefault="003B5E17" w:rsidP="00592FCA">
      <w:pPr>
        <w:rPr>
          <w:rFonts w:ascii="Tahoma" w:hAnsi="Tahoma" w:cs="Tahoma"/>
        </w:rPr>
      </w:pPr>
    </w:p>
    <w:p w14:paraId="24AA5A8C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2" w:name="_Toc203039834"/>
      <w:r w:rsidRPr="00435B82">
        <w:rPr>
          <w:rFonts w:ascii="Tahoma" w:hAnsi="Tahoma" w:cs="Tahoma"/>
        </w:rPr>
        <w:t>Układ komunikacyjny</w:t>
      </w:r>
      <w:bookmarkEnd w:id="32"/>
    </w:p>
    <w:p w14:paraId="1314DEC0" w14:textId="77777777" w:rsidR="00147CA9" w:rsidRPr="00435B82" w:rsidRDefault="00147CA9" w:rsidP="00147CA9">
      <w:pPr>
        <w:spacing w:line="360" w:lineRule="auto"/>
        <w:rPr>
          <w:rFonts w:ascii="Tahoma" w:hAnsi="Tahoma" w:cs="Tahoma"/>
        </w:rPr>
      </w:pPr>
      <w:r w:rsidRPr="00435B82">
        <w:rPr>
          <w:rFonts w:ascii="Tahoma" w:hAnsi="Tahoma" w:cs="Tahoma"/>
        </w:rPr>
        <w:t>W ramach układu komunikacyjnego przewiduje się:</w:t>
      </w:r>
    </w:p>
    <w:p w14:paraId="22B22D04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Budowę jezdni i placów manewrowych,</w:t>
      </w:r>
    </w:p>
    <w:p w14:paraId="2875ADF3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Budowę miejsc postojowych,</w:t>
      </w:r>
    </w:p>
    <w:p w14:paraId="459EFF4B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Budowę stref dojazdu do punktów dostaw,</w:t>
      </w:r>
    </w:p>
    <w:p w14:paraId="7FB4CD0A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Budowę chodników, opasek i placów gospodarczych,</w:t>
      </w:r>
    </w:p>
    <w:p w14:paraId="562AEEF2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 xml:space="preserve">Roboty wykończeniowe. </w:t>
      </w:r>
    </w:p>
    <w:p w14:paraId="481D8C8F" w14:textId="77777777" w:rsidR="00147CA9" w:rsidRPr="00435B82" w:rsidRDefault="00147CA9" w:rsidP="00147CA9">
      <w:pPr>
        <w:spacing w:line="360" w:lineRule="auto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Jezdnie wraz z miejscami postojowymi przebiegać będą w obszarze projektowanych budynków </w:t>
      </w:r>
      <w:r w:rsidRPr="00435B82">
        <w:rPr>
          <w:rFonts w:ascii="Tahoma" w:hAnsi="Tahoma" w:cs="Tahoma"/>
        </w:rPr>
        <w:br/>
        <w:t>w większości w układzie równoległym i prostopadłym. Geometria i parametry poszczególnych jezdni i placów zostały dostosowane do wymagań ppoż. oraz trajektorii przejazdu pojazdów ciężarowych. Rozwiązania wysokościowe układu drogowego zostały dostosowane do projektowanych poziomów „0” budynków, poziomów dróg publicznych oraz otaczającego terenu.</w:t>
      </w:r>
    </w:p>
    <w:p w14:paraId="30A63134" w14:textId="77777777" w:rsidR="00147CA9" w:rsidRPr="00435B82" w:rsidRDefault="00147CA9" w:rsidP="00147CA9">
      <w:pPr>
        <w:spacing w:line="360" w:lineRule="auto"/>
        <w:rPr>
          <w:rFonts w:ascii="Tahoma" w:hAnsi="Tahoma" w:cs="Tahoma"/>
        </w:rPr>
      </w:pPr>
    </w:p>
    <w:p w14:paraId="72BA56E7" w14:textId="77777777" w:rsidR="00147CA9" w:rsidRPr="00435B82" w:rsidRDefault="00147CA9" w:rsidP="00147CA9">
      <w:pPr>
        <w:spacing w:line="360" w:lineRule="auto"/>
        <w:rPr>
          <w:rFonts w:ascii="Tahoma" w:hAnsi="Tahoma" w:cs="Tahoma"/>
          <w:b/>
          <w:bCs/>
        </w:rPr>
      </w:pPr>
      <w:r w:rsidRPr="00435B82">
        <w:rPr>
          <w:rFonts w:ascii="Tahoma" w:hAnsi="Tahoma" w:cs="Tahoma"/>
          <w:b/>
          <w:bCs/>
        </w:rPr>
        <w:t>Parametry:</w:t>
      </w:r>
    </w:p>
    <w:p w14:paraId="71A4D2E7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szerokość jezdni dwukierunkowej – min. 5,50 m</w:t>
      </w:r>
    </w:p>
    <w:p w14:paraId="5B3BD2D7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szerokość jezdni w strefie dostaw -  min. 4,00 m</w:t>
      </w:r>
    </w:p>
    <w:p w14:paraId="211463BD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wymiary miejsca usytuowanego prostopadle dla samochodów osobowych – min. 2,5 x 5,0m,</w:t>
      </w:r>
    </w:p>
    <w:p w14:paraId="26431723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 xml:space="preserve">wymiary miejsca usytuowanego prostopadle  dla samochodów osób niepełnosprawnych – min. 3,6 x </w:t>
      </w:r>
      <w:r w:rsidRPr="00435B82">
        <w:rPr>
          <w:rFonts w:ascii="Tahoma" w:hAnsi="Tahoma" w:cs="Tahoma"/>
          <w:sz w:val="20"/>
          <w:szCs w:val="20"/>
        </w:rPr>
        <w:lastRenderedPageBreak/>
        <w:t>5,0m,</w:t>
      </w:r>
    </w:p>
    <w:p w14:paraId="76DB6C82" w14:textId="77777777" w:rsidR="00147CA9" w:rsidRPr="00435B82" w:rsidRDefault="00147CA9" w:rsidP="00147CA9">
      <w:pPr>
        <w:pStyle w:val="Akapitzlist"/>
        <w:numPr>
          <w:ilvl w:val="0"/>
          <w:numId w:val="27"/>
        </w:numPr>
        <w:spacing w:line="360" w:lineRule="auto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wymiary miejsca usytuowanego równolegle dla samochodów osobowych – min. 2,5 x 6,0m,</w:t>
      </w:r>
    </w:p>
    <w:p w14:paraId="5ADEAC6A" w14:textId="77777777" w:rsidR="00147CA9" w:rsidRPr="00435B82" w:rsidRDefault="00147CA9" w:rsidP="00147CA9">
      <w:pPr>
        <w:spacing w:line="360" w:lineRule="auto"/>
        <w:rPr>
          <w:rFonts w:ascii="Tahoma" w:hAnsi="Tahoma" w:cs="Tahoma"/>
          <w:b/>
          <w:bCs/>
        </w:rPr>
      </w:pPr>
    </w:p>
    <w:p w14:paraId="2B893BA5" w14:textId="77777777" w:rsidR="00147CA9" w:rsidRPr="00435B82" w:rsidRDefault="00147CA9" w:rsidP="00147CA9">
      <w:pPr>
        <w:spacing w:line="360" w:lineRule="auto"/>
        <w:rPr>
          <w:rFonts w:ascii="Tahoma" w:hAnsi="Tahoma" w:cs="Tahoma"/>
          <w:b/>
          <w:bCs/>
        </w:rPr>
      </w:pPr>
      <w:r w:rsidRPr="00435B82">
        <w:rPr>
          <w:rFonts w:ascii="Tahoma" w:hAnsi="Tahoma" w:cs="Tahoma"/>
          <w:b/>
          <w:bCs/>
        </w:rPr>
        <w:t>Nawierzchnie:</w:t>
      </w:r>
    </w:p>
    <w:p w14:paraId="4AC1FA50" w14:textId="1702C9A6" w:rsidR="00147CA9" w:rsidRPr="00435B82" w:rsidRDefault="00147CA9" w:rsidP="00147CA9">
      <w:pPr>
        <w:spacing w:line="360" w:lineRule="auto"/>
        <w:rPr>
          <w:rFonts w:ascii="Tahoma" w:hAnsi="Tahoma" w:cs="Tahoma"/>
        </w:rPr>
      </w:pPr>
      <w:r w:rsidRPr="00435B82">
        <w:rPr>
          <w:rFonts w:ascii="Tahoma" w:hAnsi="Tahoma" w:cs="Tahoma"/>
        </w:rPr>
        <w:t>Jezdnie manewrowe przewiduje się wykonać o nawierzchni z betonu asfaltowego i/lub z kostki betonowej. Miejsca postojowe oraz opaski i ewentualne place gospodarcze przewiduje się o nawierzchni z kostki betonowej. Dojazdy w strefach dostaw zaprojektowano o nawierzchni z betonu cementowego. Ciągi piesze oraz dojścia do budynków zaprojektowano z kostki betonowej oraz z płytek betonowych</w:t>
      </w:r>
      <w:r w:rsidR="00A840FD" w:rsidRPr="00435B82">
        <w:rPr>
          <w:rFonts w:ascii="Tahoma" w:hAnsi="Tahoma" w:cs="Tahoma"/>
        </w:rPr>
        <w:t xml:space="preserve">, natomiast promenadę (strefę publiczną) zaprojektowana z cegły czerwonej. </w:t>
      </w:r>
    </w:p>
    <w:p w14:paraId="0EACB2F2" w14:textId="77777777" w:rsidR="00147CA9" w:rsidRPr="00435B82" w:rsidRDefault="00147CA9" w:rsidP="00147CA9">
      <w:pPr>
        <w:spacing w:line="360" w:lineRule="auto"/>
        <w:rPr>
          <w:rFonts w:ascii="Tahoma" w:hAnsi="Tahoma" w:cs="Tahoma"/>
        </w:rPr>
      </w:pPr>
    </w:p>
    <w:p w14:paraId="1259A643" w14:textId="77777777" w:rsidR="00147CA9" w:rsidRPr="00435B82" w:rsidRDefault="00147CA9" w:rsidP="00147CA9">
      <w:pPr>
        <w:spacing w:line="360" w:lineRule="auto"/>
        <w:rPr>
          <w:rFonts w:ascii="Tahoma" w:hAnsi="Tahoma" w:cs="Tahoma"/>
          <w:b/>
          <w:bCs/>
        </w:rPr>
      </w:pPr>
      <w:r w:rsidRPr="00435B82">
        <w:rPr>
          <w:rFonts w:ascii="Tahoma" w:hAnsi="Tahoma" w:cs="Tahoma"/>
          <w:b/>
          <w:bCs/>
        </w:rPr>
        <w:t>Odwodnienie:</w:t>
      </w:r>
    </w:p>
    <w:p w14:paraId="144C2299" w14:textId="77777777" w:rsidR="00147CA9" w:rsidRPr="00435B82" w:rsidRDefault="00147CA9" w:rsidP="00147CA9">
      <w:pPr>
        <w:spacing w:line="360" w:lineRule="auto"/>
        <w:rPr>
          <w:rFonts w:ascii="Tahoma" w:hAnsi="Tahoma" w:cs="Tahoma"/>
        </w:rPr>
      </w:pPr>
      <w:r w:rsidRPr="00435B82">
        <w:rPr>
          <w:rFonts w:ascii="Tahoma" w:hAnsi="Tahoma" w:cs="Tahoma"/>
        </w:rPr>
        <w:t>Wody opadowe z jezdni i placów manewrowych, stref dostaw, miejsc postojowych, chodników będą odprowadzane poprzez spływ grawitacyjny do wpustów deszczowych oraz odwodnienia liniowego i dalej do kanalizacji deszczowej.</w:t>
      </w:r>
    </w:p>
    <w:p w14:paraId="1C717FC3" w14:textId="77777777" w:rsidR="00BE2EE2" w:rsidRPr="00435B82" w:rsidRDefault="00BE2EE2" w:rsidP="00592FCA">
      <w:pPr>
        <w:rPr>
          <w:rFonts w:ascii="Tahoma" w:hAnsi="Tahoma" w:cs="Tahoma"/>
        </w:rPr>
      </w:pPr>
    </w:p>
    <w:p w14:paraId="20CF744F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3" w:name="_Toc203039835"/>
      <w:r w:rsidRPr="00435B82">
        <w:rPr>
          <w:rFonts w:ascii="Tahoma" w:hAnsi="Tahoma" w:cs="Tahoma"/>
        </w:rPr>
        <w:t>Sposób dostępu do drogi publicznej</w:t>
      </w:r>
      <w:bookmarkEnd w:id="33"/>
    </w:p>
    <w:p w14:paraId="137509F6" w14:textId="1AC8F9DF" w:rsidR="00B52B7F" w:rsidRPr="00435B82" w:rsidRDefault="00B52B7F" w:rsidP="00BE2EE2">
      <w:pPr>
        <w:spacing w:line="360" w:lineRule="auto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Dostęp do drogi publicznej odbywać się będzie poprzez </w:t>
      </w:r>
      <w:r w:rsidR="003B5E17" w:rsidRPr="00435B82">
        <w:rPr>
          <w:rFonts w:ascii="Tahoma" w:hAnsi="Tahoma" w:cs="Tahoma"/>
        </w:rPr>
        <w:t>istniejący</w:t>
      </w:r>
      <w:r w:rsidRPr="00435B82">
        <w:rPr>
          <w:rFonts w:ascii="Tahoma" w:hAnsi="Tahoma" w:cs="Tahoma"/>
        </w:rPr>
        <w:t xml:space="preserve"> zjazd z drogi ul. </w:t>
      </w:r>
      <w:r w:rsidR="003B5E17" w:rsidRPr="00435B82">
        <w:rPr>
          <w:rFonts w:ascii="Tahoma" w:hAnsi="Tahoma" w:cs="Tahoma"/>
        </w:rPr>
        <w:t xml:space="preserve">Krakusa. </w:t>
      </w:r>
      <w:r w:rsidR="00BE2EE2" w:rsidRPr="00435B82">
        <w:rPr>
          <w:rFonts w:ascii="Tahoma" w:hAnsi="Tahoma" w:cs="Tahoma"/>
        </w:rPr>
        <w:t xml:space="preserve">Skomunikowanie inwestycji zostało uzgodnione przez </w:t>
      </w:r>
      <w:proofErr w:type="spellStart"/>
      <w:r w:rsidR="00BE2EE2" w:rsidRPr="00435B82">
        <w:rPr>
          <w:rFonts w:ascii="Tahoma" w:hAnsi="Tahoma" w:cs="Tahoma"/>
        </w:rPr>
        <w:t>MZUiM</w:t>
      </w:r>
      <w:proofErr w:type="spellEnd"/>
      <w:r w:rsidR="00BE2EE2" w:rsidRPr="00435B82">
        <w:rPr>
          <w:rFonts w:ascii="Tahoma" w:hAnsi="Tahoma" w:cs="Tahoma"/>
        </w:rPr>
        <w:t xml:space="preserve"> Chorzów w dn. 21.03.2025 roku pismem DU.475.8.2025.BP</w:t>
      </w:r>
    </w:p>
    <w:p w14:paraId="0C0BD360" w14:textId="77777777" w:rsidR="00B52B7F" w:rsidRPr="00435B82" w:rsidRDefault="00B52B7F" w:rsidP="00B52B7F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Włączenie projektowanego układu drogowego do drogi publicznej zaprojektowano na podstawie odrębnego opracowania i postępowania. </w:t>
      </w:r>
    </w:p>
    <w:p w14:paraId="0EAC69C6" w14:textId="7EAB08C7" w:rsidR="00592FCA" w:rsidRPr="00435B82" w:rsidRDefault="00592FCA" w:rsidP="00B52B7F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Projektowany zjazd będzie obsługiwać </w:t>
      </w:r>
      <w:r w:rsidR="00B52B7F" w:rsidRPr="00435B82">
        <w:rPr>
          <w:rFonts w:ascii="Tahoma" w:hAnsi="Tahoma" w:cs="Tahoma"/>
        </w:rPr>
        <w:t>całość projektowanego układu komunikacyjnego</w:t>
      </w:r>
      <w:r w:rsidRPr="00435B82">
        <w:rPr>
          <w:rFonts w:ascii="Tahoma" w:hAnsi="Tahoma" w:cs="Tahoma"/>
        </w:rPr>
        <w:t>. Zaprojektowano wejścia na działkę dla pieszych dostosowane do potrzeb osób niepełnosprawnych.</w:t>
      </w:r>
    </w:p>
    <w:p w14:paraId="6A16B499" w14:textId="77777777" w:rsidR="00592FCA" w:rsidRPr="00435B82" w:rsidRDefault="00592FCA" w:rsidP="00592FCA">
      <w:pPr>
        <w:rPr>
          <w:rFonts w:ascii="Tahoma" w:hAnsi="Tahoma" w:cs="Tahoma"/>
        </w:rPr>
      </w:pPr>
    </w:p>
    <w:p w14:paraId="041B36BD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4" w:name="_Toc203039836"/>
      <w:r w:rsidRPr="00435B82">
        <w:rPr>
          <w:rFonts w:ascii="Tahoma" w:hAnsi="Tahoma" w:cs="Tahoma"/>
        </w:rPr>
        <w:t>Parametry techniczne sieci i urządzeń uzbrojenia terenu</w:t>
      </w:r>
      <w:bookmarkEnd w:id="34"/>
    </w:p>
    <w:p w14:paraId="0C02E2F7" w14:textId="77777777" w:rsidR="003B5E17" w:rsidRPr="00435B82" w:rsidRDefault="003B5E17" w:rsidP="006A2BFE">
      <w:pPr>
        <w:rPr>
          <w:rFonts w:ascii="Tahoma" w:hAnsi="Tahoma" w:cs="Tahoma"/>
        </w:rPr>
      </w:pPr>
    </w:p>
    <w:p w14:paraId="4C5FE6BD" w14:textId="77777777" w:rsidR="006617AE" w:rsidRPr="00435B82" w:rsidRDefault="006617AE" w:rsidP="006617AE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Sieci i urządzenia uzbrojenia terenu:</w:t>
      </w:r>
    </w:p>
    <w:p w14:paraId="1623B88E" w14:textId="3C02A83B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Zewnętrzna instalacja kanalizacji sanitarnej rur PVC o średnicy Dz200-160</w:t>
      </w:r>
      <w:r w:rsidR="00236178" w:rsidRPr="00435B82">
        <w:rPr>
          <w:rFonts w:ascii="Tahoma" w:hAnsi="Tahoma" w:cs="Tahoma"/>
        </w:rPr>
        <w:t xml:space="preserve">  wg projektu </w:t>
      </w:r>
      <w:proofErr w:type="spellStart"/>
      <w:r w:rsidR="00236178" w:rsidRPr="00435B82">
        <w:rPr>
          <w:rFonts w:ascii="Tahoma" w:hAnsi="Tahoma" w:cs="Tahoma"/>
        </w:rPr>
        <w:t>tech</w:t>
      </w:r>
      <w:proofErr w:type="spellEnd"/>
      <w:r w:rsidR="00236178" w:rsidRPr="00435B82">
        <w:rPr>
          <w:rFonts w:ascii="Tahoma" w:hAnsi="Tahoma" w:cs="Tahoma"/>
        </w:rPr>
        <w:t>.</w:t>
      </w:r>
    </w:p>
    <w:p w14:paraId="736BD588" w14:textId="0E4E86AC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Zewnętrzna instalacja kanalizacji deszczowej rur PVC o średnicy Dz400-160</w:t>
      </w:r>
      <w:r w:rsidR="00236178" w:rsidRPr="00435B82">
        <w:rPr>
          <w:rFonts w:ascii="Tahoma" w:hAnsi="Tahoma" w:cs="Tahoma"/>
        </w:rPr>
        <w:t xml:space="preserve"> wg projektu </w:t>
      </w:r>
      <w:proofErr w:type="spellStart"/>
      <w:r w:rsidR="00236178" w:rsidRPr="00435B82">
        <w:rPr>
          <w:rFonts w:ascii="Tahoma" w:hAnsi="Tahoma" w:cs="Tahoma"/>
        </w:rPr>
        <w:t>tech</w:t>
      </w:r>
      <w:proofErr w:type="spellEnd"/>
      <w:r w:rsidR="00236178" w:rsidRPr="00435B82">
        <w:rPr>
          <w:rFonts w:ascii="Tahoma" w:hAnsi="Tahoma" w:cs="Tahoma"/>
        </w:rPr>
        <w:t>.</w:t>
      </w:r>
    </w:p>
    <w:p w14:paraId="0AEBBA38" w14:textId="77777777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Przyłącza kanalizacji sanitarnej i deszczowej wg odrębnego opracowania i procedury administracyjnej</w:t>
      </w:r>
    </w:p>
    <w:p w14:paraId="1053BAE8" w14:textId="77777777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Przyłącza wodociągowe wg odrębnego opracowania i procedury administracyjnej;</w:t>
      </w:r>
    </w:p>
    <w:p w14:paraId="77361179" w14:textId="77777777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Przyłącze ciepłownicze - wg odrębnego opracowania i postępowania administracyjnego;</w:t>
      </w:r>
    </w:p>
    <w:p w14:paraId="70493BD3" w14:textId="77777777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Sieci i przyłącza elektroenergetyczne - wg odrębnego opracowania i postępowania administracyjnego;</w:t>
      </w:r>
    </w:p>
    <w:p w14:paraId="44890B02" w14:textId="77777777" w:rsidR="006617AE" w:rsidRPr="00435B82" w:rsidRDefault="006617AE" w:rsidP="006617AE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Linia teletechniczna - wg odrębnego opracowania i postępowania administracyjnego;</w:t>
      </w:r>
    </w:p>
    <w:p w14:paraId="5F2E905D" w14:textId="77777777" w:rsidR="003B5E17" w:rsidRPr="00435B82" w:rsidRDefault="003B5E17" w:rsidP="006A2BFE">
      <w:pPr>
        <w:rPr>
          <w:rFonts w:ascii="Tahoma" w:hAnsi="Tahoma" w:cs="Tahoma"/>
        </w:rPr>
      </w:pPr>
    </w:p>
    <w:p w14:paraId="03CD5D21" w14:textId="77777777" w:rsidR="00BE2EE2" w:rsidRPr="00435B82" w:rsidRDefault="00BE2EE2" w:rsidP="006A2BFE">
      <w:pPr>
        <w:rPr>
          <w:rFonts w:ascii="Tahoma" w:hAnsi="Tahoma" w:cs="Tahoma"/>
        </w:rPr>
      </w:pPr>
    </w:p>
    <w:p w14:paraId="2B54D62A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5" w:name="_Toc203039837"/>
      <w:r w:rsidRPr="00435B82">
        <w:rPr>
          <w:rFonts w:ascii="Tahoma" w:hAnsi="Tahoma" w:cs="Tahoma"/>
        </w:rPr>
        <w:lastRenderedPageBreak/>
        <w:t>Ukształtowanie terenu i układ zieleni, w zakresie niezbędnym do uzupełnienia części rysunkowej projektu zagospodarowania działki lub terenu</w:t>
      </w:r>
      <w:bookmarkEnd w:id="35"/>
    </w:p>
    <w:p w14:paraId="70A8C353" w14:textId="77777777" w:rsidR="00592FCA" w:rsidRPr="00435B82" w:rsidRDefault="00592FCA" w:rsidP="00592FCA">
      <w:pPr>
        <w:rPr>
          <w:rFonts w:ascii="Tahoma" w:hAnsi="Tahoma" w:cs="Tahoma"/>
        </w:rPr>
      </w:pPr>
    </w:p>
    <w:p w14:paraId="155A3E97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Budynki zostały posadowione z dowiązaniem do istniejących rzędnych terenu i zachowaniem wymaganych spadków komunikacji dla pieszych i samochodowej. Rzędne w narożnikach pozostają bez zmian w stosunku do istniejących.</w:t>
      </w:r>
    </w:p>
    <w:p w14:paraId="421FEF03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 celu zrealizowania założeń projektowych konieczne jest wykonanie murów oporowych i skarp zgodnie z rysunkiem: projekt zagospodarowania terenu. </w:t>
      </w:r>
    </w:p>
    <w:p w14:paraId="5E211CDB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Zmiany w ukształtowaniu terenu wykonane w ramach niniejszego projektu nie będą miały wpływu na zmianę kierunku spływu wód opadowych.</w:t>
      </w:r>
    </w:p>
    <w:p w14:paraId="375CE470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Poziom posadowienia budynku potwierdzić u projektanta na etapie tyczenia.</w:t>
      </w:r>
    </w:p>
    <w:p w14:paraId="01B45F3A" w14:textId="7A01CCF2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  <w:szCs w:val="20"/>
        </w:rPr>
      </w:pPr>
      <w:r w:rsidRPr="00435B82">
        <w:rPr>
          <w:rFonts w:ascii="Tahoma" w:hAnsi="Tahoma" w:cs="Tahoma"/>
        </w:rPr>
        <w:t xml:space="preserve">Projektuje się tereny biologicznie czynne w postaci zieleni niskiej </w:t>
      </w:r>
      <w:r w:rsidR="00061368" w:rsidRPr="00435B82">
        <w:rPr>
          <w:rFonts w:ascii="Tahoma" w:hAnsi="Tahoma" w:cs="Tahoma"/>
        </w:rPr>
        <w:t>–</w:t>
      </w:r>
      <w:r w:rsidRPr="00435B82">
        <w:rPr>
          <w:rFonts w:ascii="Tahoma" w:hAnsi="Tahoma" w:cs="Tahoma"/>
        </w:rPr>
        <w:t xml:space="preserve"> trawników</w:t>
      </w:r>
      <w:r w:rsidR="00061368" w:rsidRPr="00435B82">
        <w:rPr>
          <w:rFonts w:ascii="Tahoma" w:hAnsi="Tahoma" w:cs="Tahoma"/>
        </w:rPr>
        <w:t xml:space="preserve"> oraz zieleni dekoracyjnej i parkowej w formie ozdobnych drzewek</w:t>
      </w:r>
      <w:r w:rsidRPr="00435B82">
        <w:rPr>
          <w:rFonts w:ascii="Tahoma" w:hAnsi="Tahoma" w:cs="Tahoma"/>
        </w:rPr>
        <w:t xml:space="preserve">. </w:t>
      </w:r>
      <w:r w:rsidR="00BE2EE2" w:rsidRPr="00435B82">
        <w:rPr>
          <w:rFonts w:ascii="Tahoma" w:hAnsi="Tahoma" w:cs="Tahoma"/>
        </w:rPr>
        <w:t>Na terenie nie występują</w:t>
      </w:r>
      <w:r w:rsidRPr="00435B82">
        <w:rPr>
          <w:rFonts w:ascii="Tahoma" w:hAnsi="Tahoma" w:cs="Tahoma"/>
        </w:rPr>
        <w:t xml:space="preserve"> </w:t>
      </w:r>
      <w:r w:rsidR="00BE2EE2" w:rsidRPr="00435B82">
        <w:rPr>
          <w:rFonts w:ascii="Tahoma" w:hAnsi="Tahoma" w:cs="Tahoma"/>
        </w:rPr>
        <w:t xml:space="preserve">drzewa </w:t>
      </w:r>
      <w:r w:rsidRPr="00435B82">
        <w:rPr>
          <w:rFonts w:ascii="Tahoma" w:hAnsi="Tahoma" w:cs="Tahoma"/>
        </w:rPr>
        <w:t xml:space="preserve">i </w:t>
      </w:r>
      <w:r w:rsidR="00BE2EE2" w:rsidRPr="00435B82">
        <w:rPr>
          <w:rFonts w:ascii="Tahoma" w:hAnsi="Tahoma" w:cs="Tahoma"/>
        </w:rPr>
        <w:t xml:space="preserve">nie potrzeby przeprowadzenia </w:t>
      </w:r>
      <w:r w:rsidRPr="00435B82">
        <w:rPr>
          <w:rFonts w:ascii="Tahoma" w:hAnsi="Tahoma" w:cs="Tahoma"/>
        </w:rPr>
        <w:t xml:space="preserve">wycinki. </w:t>
      </w:r>
    </w:p>
    <w:p w14:paraId="6E8E8C78" w14:textId="77777777" w:rsidR="00BE2EE2" w:rsidRPr="00435B82" w:rsidRDefault="00BE2EE2" w:rsidP="00592FCA">
      <w:pPr>
        <w:spacing w:line="360" w:lineRule="auto"/>
        <w:rPr>
          <w:rFonts w:ascii="Tahoma" w:hAnsi="Tahoma" w:cs="Tahoma"/>
          <w:sz w:val="24"/>
        </w:rPr>
      </w:pPr>
    </w:p>
    <w:p w14:paraId="07B7096A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jc w:val="left"/>
        <w:rPr>
          <w:rFonts w:ascii="Tahoma" w:hAnsi="Tahoma" w:cs="Tahoma"/>
          <w:sz w:val="24"/>
        </w:rPr>
      </w:pPr>
      <w:bookmarkStart w:id="36" w:name="_Toc203039838"/>
      <w:r w:rsidRPr="00435B82">
        <w:rPr>
          <w:rFonts w:ascii="Tahoma" w:hAnsi="Tahoma" w:cs="Tahoma"/>
          <w:sz w:val="24"/>
        </w:rPr>
        <w:t>ZESTAWIENIE POWIERZCHNI ZAGOSPODAROWANIA TERENU</w:t>
      </w:r>
      <w:bookmarkEnd w:id="36"/>
    </w:p>
    <w:p w14:paraId="13F0D225" w14:textId="77777777" w:rsidR="00592FCA" w:rsidRPr="00435B82" w:rsidRDefault="00592FCA" w:rsidP="00592FCA">
      <w:pPr>
        <w:rPr>
          <w:rFonts w:ascii="Tahoma" w:hAnsi="Tahoma" w:cs="Tahoma"/>
        </w:rPr>
      </w:pPr>
    </w:p>
    <w:tbl>
      <w:tblPr>
        <w:tblW w:w="80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677"/>
        <w:gridCol w:w="4426"/>
        <w:gridCol w:w="1503"/>
        <w:gridCol w:w="1480"/>
      </w:tblGrid>
      <w:tr w:rsidR="00435B82" w:rsidRPr="00435B82" w14:paraId="284CE958" w14:textId="77777777" w:rsidTr="00C07092">
        <w:trPr>
          <w:tblHeader/>
        </w:trPr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18BA967B" w14:textId="77777777" w:rsidR="00592FCA" w:rsidRPr="00435B82" w:rsidRDefault="00592FCA" w:rsidP="00C37B52">
            <w:pPr>
              <w:rPr>
                <w:rFonts w:ascii="Tahoma" w:hAnsi="Tahoma" w:cs="Tahoma"/>
                <w:b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492BB9A2" w14:textId="77777777" w:rsidR="00592FCA" w:rsidRPr="00435B82" w:rsidRDefault="00592FCA" w:rsidP="00C37B52">
            <w:pPr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Parametr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2D7D6A99" w14:textId="77777777" w:rsidR="00592FCA" w:rsidRPr="00435B82" w:rsidRDefault="00592FCA" w:rsidP="00C37B52">
            <w:pPr>
              <w:jc w:val="center"/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Wartość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3F6F34E4" w14:textId="77777777" w:rsidR="00592FCA" w:rsidRPr="00435B82" w:rsidRDefault="00592FCA" w:rsidP="00C37B52">
            <w:pPr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Jednostka</w:t>
            </w:r>
          </w:p>
        </w:tc>
      </w:tr>
      <w:tr w:rsidR="00435B82" w:rsidRPr="00435B82" w14:paraId="2742A1A0" w14:textId="77777777" w:rsidTr="00C07092">
        <w:tc>
          <w:tcPr>
            <w:tcW w:w="5103" w:type="dxa"/>
            <w:gridSpan w:val="2"/>
            <w:tcBorders>
              <w:top w:val="nil"/>
              <w:left w:val="nil"/>
              <w:bottom w:val="single" w:sz="4" w:space="0" w:color="000000"/>
            </w:tcBorders>
          </w:tcPr>
          <w:p w14:paraId="29A098A1" w14:textId="5FCB6288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Powierzchnia terenu objętego opracowaniem</w:t>
            </w:r>
            <w:r w:rsidR="006B2EEB" w:rsidRPr="00435B82">
              <w:rPr>
                <w:rFonts w:ascii="Tahoma" w:hAnsi="Tahoma" w:cs="Tahoma"/>
              </w:rPr>
              <w:t xml:space="preserve"> i wnioskiem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110C3328" w14:textId="4A8973CE" w:rsidR="00592FCA" w:rsidRPr="00435B82" w:rsidRDefault="00592FCA" w:rsidP="00C37B52">
            <w:pPr>
              <w:jc w:val="center"/>
              <w:rPr>
                <w:rFonts w:ascii="Tahoma" w:hAnsi="Tahoma" w:cs="Tahoma"/>
                <w:b/>
                <w:bCs/>
              </w:rPr>
            </w:pPr>
            <w:r w:rsidRPr="00435B82">
              <w:rPr>
                <w:rFonts w:ascii="Tahoma" w:hAnsi="Tahoma" w:cs="Tahoma"/>
                <w:b/>
                <w:bCs/>
              </w:rPr>
              <w:t>1</w:t>
            </w:r>
            <w:r w:rsidR="008C2F14" w:rsidRPr="00435B82">
              <w:rPr>
                <w:rFonts w:ascii="Tahoma" w:hAnsi="Tahoma" w:cs="Tahoma"/>
                <w:b/>
                <w:bCs/>
              </w:rPr>
              <w:t>6744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1C1330C4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</w:p>
        </w:tc>
      </w:tr>
      <w:tr w:rsidR="00435B82" w:rsidRPr="00435B82" w14:paraId="1E707426" w14:textId="77777777" w:rsidTr="00C07092">
        <w:tc>
          <w:tcPr>
            <w:tcW w:w="5103" w:type="dxa"/>
            <w:gridSpan w:val="2"/>
            <w:tcBorders>
              <w:top w:val="nil"/>
              <w:left w:val="nil"/>
              <w:bottom w:val="single" w:sz="4" w:space="0" w:color="000000"/>
            </w:tcBorders>
          </w:tcPr>
          <w:p w14:paraId="423F4979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10F27257" w14:textId="77777777" w:rsidR="00592FCA" w:rsidRPr="00435B82" w:rsidRDefault="00592FCA" w:rsidP="00C37B52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40191CBE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</w:tr>
      <w:tr w:rsidR="00435B82" w:rsidRPr="00435B82" w14:paraId="0B7E7E5C" w14:textId="77777777" w:rsidTr="00C07092">
        <w:tc>
          <w:tcPr>
            <w:tcW w:w="5103" w:type="dxa"/>
            <w:gridSpan w:val="2"/>
            <w:tcBorders>
              <w:top w:val="nil"/>
              <w:left w:val="nil"/>
              <w:bottom w:val="single" w:sz="4" w:space="0" w:color="000000"/>
            </w:tcBorders>
          </w:tcPr>
          <w:p w14:paraId="5B24A873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Powierzchnia zabudowy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285F2B08" w14:textId="77777777" w:rsidR="00592FCA" w:rsidRPr="00435B82" w:rsidRDefault="00592FCA" w:rsidP="00C37B52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660290EB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</w:tr>
      <w:tr w:rsidR="00435B82" w:rsidRPr="00435B82" w14:paraId="1CD7469B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0EC253FC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501CA5BD" w14:textId="5635C758" w:rsidR="00592FCA" w:rsidRPr="00435B82" w:rsidRDefault="008C2F14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Projektowany budynek nr 01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760F3087" w14:textId="06DBECF4" w:rsidR="00592FCA" w:rsidRPr="00435B82" w:rsidRDefault="008C2F14" w:rsidP="00C37B52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3</w:t>
            </w:r>
            <w:r w:rsidR="00C32E2B" w:rsidRPr="00435B82">
              <w:rPr>
                <w:rFonts w:ascii="Tahoma" w:hAnsi="Tahoma" w:cs="Tahoma"/>
              </w:rPr>
              <w:t>456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3FC5A853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</w:p>
        </w:tc>
      </w:tr>
      <w:tr w:rsidR="00435B82" w:rsidRPr="00435B82" w14:paraId="6CD5AB5F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09BC629B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1B1F93ED" w14:textId="3B825236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 xml:space="preserve">Projektowane </w:t>
            </w:r>
            <w:r w:rsidR="008C2F14" w:rsidRPr="00435B82">
              <w:rPr>
                <w:rFonts w:ascii="Tahoma" w:hAnsi="Tahoma" w:cs="Tahoma"/>
              </w:rPr>
              <w:t>budynek nr 02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257AA6BE" w14:textId="04AA714C" w:rsidR="00592FCA" w:rsidRPr="00435B82" w:rsidRDefault="00592FCA" w:rsidP="00C37B52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2</w:t>
            </w:r>
            <w:r w:rsidR="00C32E2B" w:rsidRPr="00435B82">
              <w:rPr>
                <w:rFonts w:ascii="Tahoma" w:hAnsi="Tahoma" w:cs="Tahoma"/>
              </w:rPr>
              <w:t>225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6D5B90FA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</w:p>
        </w:tc>
      </w:tr>
      <w:tr w:rsidR="00435B82" w:rsidRPr="00435B82" w14:paraId="3C71E4E8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64624282" w14:textId="77777777" w:rsidR="008C2F14" w:rsidRPr="00435B82" w:rsidRDefault="008C2F14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289E6ED6" w14:textId="34AEE4BE" w:rsidR="008C2F14" w:rsidRPr="00435B82" w:rsidRDefault="008C2F14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Łącznie powierzchnia zabudowy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610EDA03" w14:textId="381B908D" w:rsidR="008C2F14" w:rsidRPr="00435B82" w:rsidRDefault="008C2F14" w:rsidP="00C37B52">
            <w:pPr>
              <w:jc w:val="center"/>
              <w:rPr>
                <w:rFonts w:ascii="Tahoma" w:hAnsi="Tahoma" w:cs="Tahoma"/>
                <w:b/>
                <w:bCs/>
              </w:rPr>
            </w:pPr>
            <w:r w:rsidRPr="00435B82">
              <w:rPr>
                <w:rFonts w:ascii="Tahoma" w:hAnsi="Tahoma" w:cs="Tahoma"/>
                <w:b/>
                <w:bCs/>
              </w:rPr>
              <w:t>5</w:t>
            </w:r>
            <w:r w:rsidR="004049B3" w:rsidRPr="00435B82">
              <w:rPr>
                <w:rFonts w:ascii="Tahoma" w:hAnsi="Tahoma" w:cs="Tahoma"/>
                <w:b/>
                <w:bCs/>
              </w:rPr>
              <w:t>6</w:t>
            </w:r>
            <w:r w:rsidRPr="00435B82">
              <w:rPr>
                <w:rFonts w:ascii="Tahoma" w:hAnsi="Tahoma" w:cs="Tahoma"/>
                <w:b/>
                <w:bCs/>
              </w:rPr>
              <w:t>8</w:t>
            </w:r>
            <w:r w:rsidR="004049B3" w:rsidRPr="00435B82">
              <w:rPr>
                <w:rFonts w:ascii="Tahoma" w:hAnsi="Tahoma" w:cs="Tahoma"/>
                <w:b/>
                <w:bCs/>
              </w:rPr>
              <w:t>1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11CE8FDE" w14:textId="3F77D4C9" w:rsidR="008C2F14" w:rsidRPr="00435B82" w:rsidRDefault="002B73F6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  <w:r w:rsidRPr="00435B82">
              <w:rPr>
                <w:rFonts w:ascii="Tahoma" w:hAnsi="Tahoma" w:cs="Tahoma"/>
              </w:rPr>
              <w:t xml:space="preserve">     </w:t>
            </w:r>
            <w:r w:rsidR="00006B9A" w:rsidRPr="00435B82">
              <w:rPr>
                <w:rFonts w:ascii="Tahoma" w:hAnsi="Tahoma" w:cs="Tahoma"/>
              </w:rPr>
              <w:t>3</w:t>
            </w:r>
            <w:r w:rsidR="004049B3" w:rsidRPr="00435B82">
              <w:rPr>
                <w:rFonts w:ascii="Tahoma" w:hAnsi="Tahoma" w:cs="Tahoma"/>
              </w:rPr>
              <w:t>3</w:t>
            </w:r>
            <w:r w:rsidR="00006B9A" w:rsidRPr="00435B82">
              <w:rPr>
                <w:rFonts w:ascii="Tahoma" w:hAnsi="Tahoma" w:cs="Tahoma"/>
              </w:rPr>
              <w:t>,</w:t>
            </w:r>
            <w:r w:rsidR="004049B3" w:rsidRPr="00435B82">
              <w:rPr>
                <w:rFonts w:ascii="Tahoma" w:hAnsi="Tahoma" w:cs="Tahoma"/>
              </w:rPr>
              <w:t>93</w:t>
            </w:r>
            <w:r w:rsidR="00006B9A" w:rsidRPr="00435B82">
              <w:rPr>
                <w:rFonts w:ascii="Tahoma" w:hAnsi="Tahoma" w:cs="Tahoma"/>
              </w:rPr>
              <w:t>%</w:t>
            </w:r>
          </w:p>
        </w:tc>
      </w:tr>
      <w:tr w:rsidR="00435B82" w:rsidRPr="00435B82" w14:paraId="1EA92C07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5C1C52B9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459E5CBF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6758E78C" w14:textId="77777777" w:rsidR="00592FCA" w:rsidRPr="00435B82" w:rsidRDefault="00592FCA" w:rsidP="00C37B52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58B7CFBB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</w:tr>
      <w:tr w:rsidR="00435B82" w:rsidRPr="00435B82" w14:paraId="3465CFB3" w14:textId="77777777" w:rsidTr="00C07092">
        <w:tc>
          <w:tcPr>
            <w:tcW w:w="5103" w:type="dxa"/>
            <w:gridSpan w:val="2"/>
            <w:tcBorders>
              <w:top w:val="nil"/>
              <w:left w:val="nil"/>
              <w:bottom w:val="single" w:sz="4" w:space="0" w:color="000000"/>
            </w:tcBorders>
          </w:tcPr>
          <w:p w14:paraId="5B0ABC04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Powierzchnia terenów utwardzonych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45DBDD7D" w14:textId="52683756" w:rsidR="00592FCA" w:rsidRPr="00435B82" w:rsidRDefault="008C2F14" w:rsidP="00C37B52">
            <w:pPr>
              <w:jc w:val="center"/>
              <w:rPr>
                <w:rFonts w:ascii="Tahoma" w:hAnsi="Tahoma" w:cs="Tahoma"/>
                <w:b/>
                <w:bCs/>
              </w:rPr>
            </w:pPr>
            <w:r w:rsidRPr="00435B82">
              <w:rPr>
                <w:rFonts w:ascii="Tahoma" w:hAnsi="Tahoma" w:cs="Tahoma"/>
                <w:b/>
                <w:bCs/>
              </w:rPr>
              <w:t>8</w:t>
            </w:r>
            <w:r w:rsidR="004049B3" w:rsidRPr="00435B82">
              <w:rPr>
                <w:rFonts w:ascii="Tahoma" w:hAnsi="Tahoma" w:cs="Tahoma"/>
                <w:b/>
                <w:bCs/>
              </w:rPr>
              <w:t>538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1ECCDDCD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</w:tr>
      <w:tr w:rsidR="00435B82" w:rsidRPr="00435B82" w14:paraId="372C3B92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40DDD1C8" w14:textId="5283FD7B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</w:tcPr>
          <w:p w14:paraId="18C5B1A3" w14:textId="742D584C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w tym dróg/ciągów pieszo-jezdnych/</w:t>
            </w:r>
            <w:r w:rsidR="008C2F14" w:rsidRPr="00435B82">
              <w:rPr>
                <w:rFonts w:ascii="Tahoma" w:hAnsi="Tahoma" w:cs="Tahoma"/>
              </w:rPr>
              <w:t>chodniki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733C74BB" w14:textId="7F351933" w:rsidR="00592FCA" w:rsidRPr="00435B82" w:rsidRDefault="008C2F14" w:rsidP="00C37B52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57</w:t>
            </w:r>
            <w:r w:rsidR="004049B3" w:rsidRPr="00435B82">
              <w:rPr>
                <w:rFonts w:ascii="Tahoma" w:hAnsi="Tahoma" w:cs="Tahoma"/>
              </w:rPr>
              <w:t>68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715724D0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</w:p>
        </w:tc>
      </w:tr>
      <w:tr w:rsidR="00435B82" w:rsidRPr="00435B82" w14:paraId="3BA12211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36F61B31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  <w:vAlign w:val="center"/>
          </w:tcPr>
          <w:p w14:paraId="1A7E07C3" w14:textId="5DD39F75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w tym miejsc postojowych/ parkingów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6FFC78F6" w14:textId="3C42F6D3" w:rsidR="00592FCA" w:rsidRPr="00435B82" w:rsidRDefault="008C2F14" w:rsidP="00C37B52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2</w:t>
            </w:r>
            <w:r w:rsidR="004049B3" w:rsidRPr="00435B82">
              <w:rPr>
                <w:rFonts w:ascii="Tahoma" w:hAnsi="Tahoma" w:cs="Tahoma"/>
              </w:rPr>
              <w:t>770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43B96D41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</w:p>
        </w:tc>
      </w:tr>
      <w:tr w:rsidR="00435B82" w:rsidRPr="00435B82" w14:paraId="1D1E651C" w14:textId="77777777" w:rsidTr="00C07092">
        <w:tc>
          <w:tcPr>
            <w:tcW w:w="677" w:type="dxa"/>
            <w:tcBorders>
              <w:top w:val="nil"/>
              <w:left w:val="nil"/>
              <w:bottom w:val="single" w:sz="4" w:space="0" w:color="000000"/>
            </w:tcBorders>
          </w:tcPr>
          <w:p w14:paraId="42A2E5EB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4426" w:type="dxa"/>
            <w:tcBorders>
              <w:top w:val="nil"/>
              <w:left w:val="nil"/>
              <w:bottom w:val="single" w:sz="4" w:space="0" w:color="000000"/>
            </w:tcBorders>
            <w:vAlign w:val="center"/>
          </w:tcPr>
          <w:p w14:paraId="7E5B41AF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0DF3C433" w14:textId="77777777" w:rsidR="00592FCA" w:rsidRPr="00435B82" w:rsidRDefault="00592FCA" w:rsidP="00C37B52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5BBA821C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</w:p>
        </w:tc>
      </w:tr>
      <w:tr w:rsidR="00592FCA" w:rsidRPr="00435B82" w14:paraId="5CD3CE47" w14:textId="77777777" w:rsidTr="00C07092">
        <w:tc>
          <w:tcPr>
            <w:tcW w:w="5103" w:type="dxa"/>
            <w:gridSpan w:val="2"/>
            <w:tcBorders>
              <w:top w:val="nil"/>
              <w:left w:val="nil"/>
              <w:bottom w:val="single" w:sz="4" w:space="0" w:color="000000"/>
            </w:tcBorders>
          </w:tcPr>
          <w:p w14:paraId="32199D18" w14:textId="77777777" w:rsidR="00592FCA" w:rsidRPr="00435B82" w:rsidRDefault="00592FCA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Powierzchnia terenów zieleni na gruntach rodzimych</w:t>
            </w:r>
          </w:p>
        </w:tc>
        <w:tc>
          <w:tcPr>
            <w:tcW w:w="1503" w:type="dxa"/>
            <w:tcBorders>
              <w:top w:val="nil"/>
              <w:bottom w:val="single" w:sz="4" w:space="0" w:color="000000"/>
            </w:tcBorders>
            <w:vAlign w:val="center"/>
          </w:tcPr>
          <w:p w14:paraId="1BAC64DB" w14:textId="002EB413" w:rsidR="00592FCA" w:rsidRPr="00435B82" w:rsidRDefault="008C2F14" w:rsidP="00C37B52">
            <w:pPr>
              <w:jc w:val="center"/>
              <w:rPr>
                <w:rFonts w:ascii="Tahoma" w:hAnsi="Tahoma" w:cs="Tahoma"/>
                <w:b/>
                <w:bCs/>
              </w:rPr>
            </w:pPr>
            <w:r w:rsidRPr="00435B82">
              <w:rPr>
                <w:rFonts w:ascii="Tahoma" w:hAnsi="Tahoma" w:cs="Tahoma"/>
                <w:b/>
                <w:bCs/>
              </w:rPr>
              <w:t>25</w:t>
            </w:r>
            <w:r w:rsidR="004049B3" w:rsidRPr="00435B82">
              <w:rPr>
                <w:rFonts w:ascii="Tahoma" w:hAnsi="Tahoma" w:cs="Tahoma"/>
                <w:b/>
                <w:bCs/>
              </w:rPr>
              <w:t>25</w:t>
            </w:r>
          </w:p>
        </w:tc>
        <w:tc>
          <w:tcPr>
            <w:tcW w:w="1480" w:type="dxa"/>
            <w:tcBorders>
              <w:top w:val="nil"/>
              <w:bottom w:val="single" w:sz="4" w:space="0" w:color="000000"/>
              <w:right w:val="nil"/>
            </w:tcBorders>
            <w:vAlign w:val="center"/>
          </w:tcPr>
          <w:p w14:paraId="3FA5F5CF" w14:textId="151DB5C5" w:rsidR="00592FCA" w:rsidRPr="00435B82" w:rsidRDefault="004204B2" w:rsidP="00C37B52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m</w:t>
            </w:r>
            <w:r w:rsidRPr="00435B82">
              <w:rPr>
                <w:rFonts w:ascii="Tahoma" w:hAnsi="Tahoma" w:cs="Tahoma"/>
                <w:vertAlign w:val="superscript"/>
              </w:rPr>
              <w:t>2</w:t>
            </w:r>
            <w:r w:rsidR="002B73F6" w:rsidRPr="00435B82">
              <w:rPr>
                <w:rFonts w:ascii="Tahoma" w:hAnsi="Tahoma" w:cs="Tahoma"/>
              </w:rPr>
              <w:t xml:space="preserve">     15,</w:t>
            </w:r>
            <w:r w:rsidR="004049B3" w:rsidRPr="00435B82">
              <w:rPr>
                <w:rFonts w:ascii="Tahoma" w:hAnsi="Tahoma" w:cs="Tahoma"/>
              </w:rPr>
              <w:t>08</w:t>
            </w:r>
            <w:r w:rsidR="002B73F6" w:rsidRPr="00435B82">
              <w:rPr>
                <w:rFonts w:ascii="Tahoma" w:hAnsi="Tahoma" w:cs="Tahoma"/>
              </w:rPr>
              <w:t>%</w:t>
            </w:r>
          </w:p>
        </w:tc>
      </w:tr>
    </w:tbl>
    <w:p w14:paraId="7EB10145" w14:textId="77777777" w:rsidR="004204B2" w:rsidRPr="00435B82" w:rsidRDefault="004204B2" w:rsidP="00503F07">
      <w:pPr>
        <w:rPr>
          <w:rFonts w:ascii="Tahoma" w:hAnsi="Tahoma" w:cs="Tahoma"/>
        </w:rPr>
      </w:pPr>
    </w:p>
    <w:p w14:paraId="30909785" w14:textId="77777777" w:rsidR="00503F07" w:rsidRPr="00435B82" w:rsidRDefault="00503F07" w:rsidP="00503F07">
      <w:pPr>
        <w:rPr>
          <w:rFonts w:ascii="Tahoma" w:hAnsi="Tahoma" w:cs="Tahoma"/>
        </w:rPr>
      </w:pPr>
    </w:p>
    <w:p w14:paraId="128C309E" w14:textId="77777777" w:rsidR="00BE2EE2" w:rsidRPr="00435B82" w:rsidRDefault="00BE2EE2" w:rsidP="00503F07">
      <w:pPr>
        <w:rPr>
          <w:rFonts w:ascii="Tahoma" w:hAnsi="Tahoma" w:cs="Tahoma"/>
        </w:rPr>
      </w:pPr>
    </w:p>
    <w:p w14:paraId="401AF109" w14:textId="77777777" w:rsidR="00BE2EE2" w:rsidRPr="00435B82" w:rsidRDefault="00BE2EE2" w:rsidP="00503F07">
      <w:pPr>
        <w:rPr>
          <w:rFonts w:ascii="Tahoma" w:hAnsi="Tahoma" w:cs="Tahoma"/>
        </w:rPr>
      </w:pPr>
    </w:p>
    <w:p w14:paraId="6D75E16B" w14:textId="546CF910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jc w:val="left"/>
        <w:rPr>
          <w:rFonts w:ascii="Tahoma" w:hAnsi="Tahoma" w:cs="Tahoma"/>
          <w:sz w:val="24"/>
        </w:rPr>
      </w:pPr>
      <w:bookmarkStart w:id="37" w:name="_Toc203039839"/>
      <w:r w:rsidRPr="00435B82">
        <w:rPr>
          <w:rFonts w:ascii="Tahoma" w:hAnsi="Tahoma" w:cs="Tahoma"/>
          <w:sz w:val="24"/>
        </w:rPr>
        <w:t>INFORMACJE I DANE</w:t>
      </w:r>
      <w:bookmarkEnd w:id="37"/>
    </w:p>
    <w:p w14:paraId="5E55CA0B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38" w:name="_Toc203039840"/>
      <w:r w:rsidRPr="00435B82">
        <w:rPr>
          <w:rFonts w:ascii="Tahoma" w:hAnsi="Tahoma" w:cs="Tahoma"/>
        </w:rPr>
        <w:t>Ograniczenia lub zakazy w zabudowie i zagospodarowaniu terenu</w:t>
      </w:r>
      <w:bookmarkEnd w:id="38"/>
    </w:p>
    <w:p w14:paraId="1C34F1B9" w14:textId="0A2AAD3B" w:rsidR="00592FCA" w:rsidRPr="00435B82" w:rsidRDefault="00592FCA" w:rsidP="00063530">
      <w:pPr>
        <w:spacing w:after="120" w:line="360" w:lineRule="auto"/>
        <w:ind w:left="425" w:firstLine="425"/>
        <w:rPr>
          <w:rFonts w:ascii="Tahoma" w:hAnsi="Tahoma" w:cs="Tahoma"/>
          <w:b/>
          <w:bCs/>
          <w:i/>
        </w:rPr>
      </w:pPr>
      <w:r w:rsidRPr="00435B82">
        <w:rPr>
          <w:rFonts w:ascii="Tahoma" w:hAnsi="Tahoma" w:cs="Tahoma"/>
        </w:rPr>
        <w:t>Zgodnie z</w:t>
      </w:r>
      <w:r w:rsidRPr="00435B82">
        <w:rPr>
          <w:rFonts w:ascii="Tahoma" w:hAnsi="Tahoma" w:cs="Tahoma"/>
          <w:i/>
        </w:rPr>
        <w:t xml:space="preserve"> Uchwałą nr </w:t>
      </w:r>
      <w:r w:rsidR="00063530" w:rsidRPr="00435B82">
        <w:rPr>
          <w:rFonts w:ascii="Tahoma" w:hAnsi="Tahoma" w:cs="Tahoma"/>
          <w:b/>
          <w:bCs/>
          <w:i/>
        </w:rPr>
        <w:t xml:space="preserve">XXX/521/13 </w:t>
      </w:r>
      <w:r w:rsidRPr="00435B82">
        <w:rPr>
          <w:rFonts w:ascii="Tahoma" w:hAnsi="Tahoma" w:cs="Tahoma"/>
          <w:i/>
        </w:rPr>
        <w:t xml:space="preserve">Rady Miasta Chorzów z dnia </w:t>
      </w:r>
      <w:r w:rsidR="00063530" w:rsidRPr="00435B82">
        <w:rPr>
          <w:rFonts w:ascii="Tahoma" w:hAnsi="Tahoma" w:cs="Tahoma"/>
          <w:i/>
        </w:rPr>
        <w:t>3</w:t>
      </w:r>
      <w:r w:rsidRPr="00435B82">
        <w:rPr>
          <w:rFonts w:ascii="Tahoma" w:hAnsi="Tahoma" w:cs="Tahoma"/>
          <w:i/>
        </w:rPr>
        <w:t xml:space="preserve">1 </w:t>
      </w:r>
      <w:r w:rsidR="00063530" w:rsidRPr="00435B82">
        <w:rPr>
          <w:rFonts w:ascii="Tahoma" w:hAnsi="Tahoma" w:cs="Tahoma"/>
          <w:i/>
        </w:rPr>
        <w:t>stycznia</w:t>
      </w:r>
      <w:r w:rsidRPr="00435B82">
        <w:rPr>
          <w:rFonts w:ascii="Tahoma" w:hAnsi="Tahoma" w:cs="Tahoma"/>
          <w:i/>
        </w:rPr>
        <w:t xml:space="preserve"> 20</w:t>
      </w:r>
      <w:r w:rsidR="00063530" w:rsidRPr="00435B82">
        <w:rPr>
          <w:rFonts w:ascii="Tahoma" w:hAnsi="Tahoma" w:cs="Tahoma"/>
          <w:i/>
        </w:rPr>
        <w:t>13</w:t>
      </w:r>
      <w:r w:rsidRPr="00435B82">
        <w:rPr>
          <w:rFonts w:ascii="Tahoma" w:hAnsi="Tahoma" w:cs="Tahoma"/>
          <w:i/>
        </w:rPr>
        <w:t xml:space="preserve"> r. w </w:t>
      </w:r>
      <w:r w:rsidR="00063530" w:rsidRPr="00435B82">
        <w:rPr>
          <w:rFonts w:ascii="Tahoma" w:hAnsi="Tahoma" w:cs="Tahoma"/>
          <w:b/>
          <w:bCs/>
          <w:i/>
        </w:rPr>
        <w:t xml:space="preserve">sprawie miejscowego planu zagospodarowania przestrzennego Miasta Chorzów dla części obszaru gminy Chorzów położonego w rejonie ulic Metalowców, Katowickiej i Towarowej </w:t>
      </w:r>
      <w:r w:rsidRPr="00435B82">
        <w:rPr>
          <w:rFonts w:ascii="Tahoma" w:hAnsi="Tahoma" w:cs="Tahoma"/>
        </w:rPr>
        <w:t>wraz z późniejszymi zmianami</w:t>
      </w:r>
      <w:r w:rsidRPr="00435B82">
        <w:rPr>
          <w:rFonts w:ascii="Tahoma" w:hAnsi="Tahoma" w:cs="Tahoma"/>
          <w:i/>
        </w:rPr>
        <w:t xml:space="preserve"> Uchwały nr XLVII/874/18  Rady Miasta Chorzów z dnia 29 marca 2018 r. </w:t>
      </w:r>
      <w:r w:rsidRPr="00435B82">
        <w:rPr>
          <w:rFonts w:ascii="Tahoma" w:hAnsi="Tahoma" w:cs="Tahoma"/>
        </w:rPr>
        <w:t xml:space="preserve">w sprawie zmian miejscowych planów zagospodarowania przestrzennego w Mieście Chorzów,  obejmujący </w:t>
      </w:r>
      <w:r w:rsidRPr="00435B82">
        <w:rPr>
          <w:rFonts w:ascii="Tahoma" w:hAnsi="Tahoma" w:cs="Tahoma"/>
        </w:rPr>
        <w:lastRenderedPageBreak/>
        <w:t>swym zasięgiem tereny położone w granicach administracyjnych miasta obszar opracowania znajduje się w jednostkach planu oznaczonych</w:t>
      </w:r>
      <w:r w:rsidRPr="00435B82">
        <w:rPr>
          <w:rFonts w:ascii="Tahoma" w:hAnsi="Tahoma" w:cs="Tahoma"/>
          <w:i/>
        </w:rPr>
        <w:t xml:space="preserve"> następującymi symbolami:</w:t>
      </w:r>
      <w:r w:rsidRPr="00435B82">
        <w:rPr>
          <w:rFonts w:ascii="Tahoma" w:hAnsi="Tahoma" w:cs="Tahoma"/>
          <w:b/>
          <w:i/>
        </w:rPr>
        <w:br/>
      </w:r>
      <w:r w:rsidR="00063530" w:rsidRPr="00435B82">
        <w:rPr>
          <w:rFonts w:ascii="Tahoma" w:hAnsi="Tahoma" w:cs="Tahoma"/>
          <w:b/>
          <w:i/>
        </w:rPr>
        <w:t>51</w:t>
      </w:r>
      <w:r w:rsidRPr="00435B82">
        <w:rPr>
          <w:rFonts w:ascii="Tahoma" w:hAnsi="Tahoma" w:cs="Tahoma"/>
          <w:b/>
          <w:i/>
        </w:rPr>
        <w:t>U</w:t>
      </w:r>
      <w:r w:rsidR="00063530" w:rsidRPr="00435B82">
        <w:rPr>
          <w:rFonts w:ascii="Tahoma" w:hAnsi="Tahoma" w:cs="Tahoma"/>
          <w:b/>
          <w:i/>
        </w:rPr>
        <w:t>C2</w:t>
      </w:r>
      <w:r w:rsidRPr="00435B82">
        <w:rPr>
          <w:rFonts w:ascii="Tahoma" w:hAnsi="Tahoma" w:cs="Tahoma"/>
          <w:b/>
          <w:i/>
        </w:rPr>
        <w:t xml:space="preserve"> – </w:t>
      </w:r>
      <w:r w:rsidRPr="00435B82">
        <w:rPr>
          <w:rFonts w:ascii="Tahoma" w:hAnsi="Tahoma" w:cs="Tahoma"/>
          <w:b/>
          <w:vertAlign w:val="superscript"/>
        </w:rPr>
        <w:t xml:space="preserve"> </w:t>
      </w:r>
      <w:r w:rsidRPr="00435B82">
        <w:rPr>
          <w:rFonts w:ascii="Tahoma" w:hAnsi="Tahoma" w:cs="Tahoma"/>
          <w:b/>
        </w:rPr>
        <w:t>Powierzchnia terenu objętego opracowaniem = 1</w:t>
      </w:r>
      <w:r w:rsidR="005A2163" w:rsidRPr="00435B82">
        <w:rPr>
          <w:rFonts w:ascii="Tahoma" w:hAnsi="Tahoma" w:cs="Tahoma"/>
          <w:b/>
        </w:rPr>
        <w:t>6</w:t>
      </w:r>
      <w:r w:rsidRPr="00435B82">
        <w:rPr>
          <w:rFonts w:ascii="Tahoma" w:hAnsi="Tahoma" w:cs="Tahoma"/>
          <w:b/>
        </w:rPr>
        <w:t xml:space="preserve"> </w:t>
      </w:r>
      <w:r w:rsidR="005A2163" w:rsidRPr="00435B82">
        <w:rPr>
          <w:rFonts w:ascii="Tahoma" w:hAnsi="Tahoma" w:cs="Tahoma"/>
          <w:b/>
        </w:rPr>
        <w:t>744</w:t>
      </w:r>
      <w:r w:rsidRPr="00435B82">
        <w:rPr>
          <w:rFonts w:ascii="Tahoma" w:hAnsi="Tahoma" w:cs="Tahoma"/>
          <w:b/>
        </w:rPr>
        <w:t xml:space="preserve"> m2</w:t>
      </w:r>
    </w:p>
    <w:p w14:paraId="362A04FF" w14:textId="77777777" w:rsidR="00592FCA" w:rsidRPr="00435B82" w:rsidRDefault="00592FCA" w:rsidP="00592FCA">
      <w:pPr>
        <w:spacing w:line="360" w:lineRule="auto"/>
        <w:rPr>
          <w:rFonts w:ascii="Tahoma" w:eastAsia="Arial" w:hAnsi="Tahoma" w:cs="Tahoma"/>
          <w:szCs w:val="20"/>
        </w:rPr>
      </w:pPr>
    </w:p>
    <w:tbl>
      <w:tblPr>
        <w:tblW w:w="9660" w:type="dxa"/>
        <w:tblInd w:w="-9" w:type="dxa"/>
        <w:tblLayout w:type="fixed"/>
        <w:tblLook w:val="0400" w:firstRow="0" w:lastRow="0" w:firstColumn="0" w:lastColumn="0" w:noHBand="0" w:noVBand="1"/>
      </w:tblPr>
      <w:tblGrid>
        <w:gridCol w:w="5536"/>
        <w:gridCol w:w="4124"/>
      </w:tblGrid>
      <w:tr w:rsidR="00435B82" w:rsidRPr="00435B82" w14:paraId="215022A3" w14:textId="77777777" w:rsidTr="00C37B52">
        <w:tc>
          <w:tcPr>
            <w:tcW w:w="5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0E8CB9" w14:textId="77777777" w:rsidR="00592FCA" w:rsidRPr="00435B82" w:rsidRDefault="00592FCA" w:rsidP="00C37B52">
            <w:pPr>
              <w:rPr>
                <w:rFonts w:ascii="Tahoma" w:eastAsia="THAOMA" w:hAnsi="Tahoma" w:cs="Tahoma"/>
                <w:b/>
                <w:szCs w:val="20"/>
              </w:rPr>
            </w:pPr>
            <w:r w:rsidRPr="00435B82">
              <w:rPr>
                <w:rFonts w:ascii="Tahoma" w:eastAsia="THAOMA" w:hAnsi="Tahoma" w:cs="Tahoma"/>
                <w:b/>
                <w:szCs w:val="20"/>
              </w:rPr>
              <w:t>ZAPISY Z MPZP DOTYCZĄCE NINIEJSZEJ INWESTYCJI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393FC5" w14:textId="77777777" w:rsidR="00592FCA" w:rsidRPr="00435B82" w:rsidRDefault="00592FCA" w:rsidP="00C37B52">
            <w:pPr>
              <w:rPr>
                <w:rFonts w:ascii="Tahoma" w:eastAsia="THAOMA" w:hAnsi="Tahoma" w:cs="Tahoma"/>
                <w:b/>
                <w:szCs w:val="20"/>
              </w:rPr>
            </w:pPr>
            <w:r w:rsidRPr="00435B82">
              <w:rPr>
                <w:rFonts w:ascii="Tahoma" w:eastAsia="THAOMA" w:hAnsi="Tahoma" w:cs="Tahoma"/>
                <w:b/>
                <w:szCs w:val="20"/>
              </w:rPr>
              <w:t>SPOSÓB REALIZACJI ZAPISU</w:t>
            </w:r>
          </w:p>
        </w:tc>
      </w:tr>
      <w:tr w:rsidR="00435B82" w:rsidRPr="00435B82" w14:paraId="55F2F1A8" w14:textId="77777777" w:rsidTr="00C37B52">
        <w:tc>
          <w:tcPr>
            <w:tcW w:w="553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4D984A" w14:textId="77777777" w:rsidR="00592FCA" w:rsidRPr="00435B82" w:rsidRDefault="00592FCA" w:rsidP="00C37B52">
            <w:pPr>
              <w:rPr>
                <w:rFonts w:ascii="Tahoma" w:eastAsia="THAOMA" w:hAnsi="Tahoma" w:cs="Tahoma"/>
                <w:b/>
                <w:szCs w:val="20"/>
              </w:rPr>
            </w:pPr>
            <w:r w:rsidRPr="00435B82">
              <w:rPr>
                <w:rFonts w:ascii="Tahoma" w:eastAsia="Tahoma" w:hAnsi="Tahoma" w:cs="Tahoma"/>
                <w:b/>
                <w:sz w:val="17"/>
                <w:szCs w:val="17"/>
              </w:rPr>
              <w:t>ZAPISY DLA CAŁEGO OBSZARU OBJĘTEGO OPRACOWANIEM</w:t>
            </w:r>
          </w:p>
        </w:tc>
        <w:tc>
          <w:tcPr>
            <w:tcW w:w="41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D816E4" w14:textId="5262D781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b/>
                <w:sz w:val="17"/>
                <w:szCs w:val="17"/>
                <w:vertAlign w:val="superscript"/>
              </w:rPr>
              <w:t xml:space="preserve"> </w:t>
            </w:r>
            <w:r w:rsidRPr="00435B82">
              <w:rPr>
                <w:rFonts w:ascii="Tahoma" w:eastAsia="Tahoma" w:hAnsi="Tahoma" w:cs="Tahoma"/>
                <w:b/>
                <w:sz w:val="17"/>
                <w:szCs w:val="17"/>
              </w:rPr>
              <w:t>Powierzchnia terenu objętego opracowaniem</w:t>
            </w:r>
            <w:r w:rsidRPr="00435B82">
              <w:rPr>
                <w:rFonts w:ascii="Tahoma" w:eastAsia="Tahoma" w:hAnsi="Tahoma" w:cs="Tahoma"/>
                <w:b/>
                <w:szCs w:val="20"/>
              </w:rPr>
              <w:t xml:space="preserve"> = 1</w:t>
            </w:r>
            <w:r w:rsidR="005A2163" w:rsidRPr="00435B82">
              <w:rPr>
                <w:rFonts w:ascii="Tahoma" w:eastAsia="Tahoma" w:hAnsi="Tahoma" w:cs="Tahoma"/>
                <w:b/>
                <w:szCs w:val="20"/>
              </w:rPr>
              <w:t>6</w:t>
            </w:r>
            <w:r w:rsidRPr="00435B82">
              <w:rPr>
                <w:rFonts w:ascii="Tahoma" w:eastAsia="Tahoma" w:hAnsi="Tahoma" w:cs="Tahoma"/>
                <w:b/>
                <w:szCs w:val="20"/>
              </w:rPr>
              <w:t xml:space="preserve"> </w:t>
            </w:r>
            <w:r w:rsidR="005A2163" w:rsidRPr="00435B82">
              <w:rPr>
                <w:rFonts w:ascii="Tahoma" w:eastAsia="Tahoma" w:hAnsi="Tahoma" w:cs="Tahoma"/>
                <w:b/>
                <w:szCs w:val="20"/>
              </w:rPr>
              <w:t>744</w:t>
            </w:r>
            <w:r w:rsidRPr="00435B82">
              <w:rPr>
                <w:rFonts w:ascii="Tahoma" w:eastAsia="Tahoma" w:hAnsi="Tahoma" w:cs="Tahoma"/>
                <w:b/>
                <w:szCs w:val="20"/>
              </w:rPr>
              <w:t>m2</w:t>
            </w:r>
          </w:p>
        </w:tc>
      </w:tr>
      <w:tr w:rsidR="00435B82" w:rsidRPr="00435B82" w14:paraId="3526F27B" w14:textId="77777777" w:rsidTr="00C37B52">
        <w:tc>
          <w:tcPr>
            <w:tcW w:w="553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2DA926" w14:textId="77777777" w:rsidR="00592FCA" w:rsidRPr="00435B82" w:rsidRDefault="00592FCA" w:rsidP="00C37B52">
            <w:pPr>
              <w:rPr>
                <w:rFonts w:ascii="Tahoma" w:eastAsia="Tahoma" w:hAnsi="Tahoma" w:cs="Tahoma"/>
                <w:b/>
              </w:rPr>
            </w:pPr>
            <w:r w:rsidRPr="00435B82">
              <w:rPr>
                <w:rFonts w:ascii="Tahoma" w:eastAsia="Tahoma" w:hAnsi="Tahoma" w:cs="Tahoma"/>
                <w:b/>
              </w:rPr>
              <w:t>ROZDZIAŁ I</w:t>
            </w:r>
          </w:p>
          <w:p w14:paraId="46BEFEF4" w14:textId="77777777" w:rsidR="00592FCA" w:rsidRPr="00435B82" w:rsidRDefault="00592FCA" w:rsidP="00C37B52">
            <w:pPr>
              <w:rPr>
                <w:rFonts w:ascii="Tahoma" w:eastAsia="Tahoma" w:hAnsi="Tahoma" w:cs="Tahoma"/>
                <w:b/>
                <w:u w:val="single"/>
              </w:rPr>
            </w:pPr>
            <w:r w:rsidRPr="00435B82">
              <w:rPr>
                <w:rFonts w:ascii="Tahoma" w:eastAsia="Tahoma" w:hAnsi="Tahoma" w:cs="Tahoma"/>
                <w:b/>
                <w:u w:val="single"/>
              </w:rPr>
              <w:t>Ustalenia ogólne</w:t>
            </w:r>
          </w:p>
          <w:p w14:paraId="0629D7E3" w14:textId="03EE5F0D" w:rsidR="00592FCA" w:rsidRPr="00435B82" w:rsidRDefault="00592FCA" w:rsidP="005E0F0A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b/>
              </w:rPr>
              <w:t>§ 4</w:t>
            </w:r>
          </w:p>
          <w:p w14:paraId="08F85936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</w:p>
          <w:p w14:paraId="18A98A3E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 § 18. Przeznaczenie terenów, zasady ich zagospodarowania, wskaźniki kształtowania zabudowy terenów wydzielonych liniami rozgraniczającymi na rysunku planu ustala się następująco: </w:t>
            </w:r>
          </w:p>
          <w:p w14:paraId="37806659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1. Dla terenów o funkcji usługowej – </w:t>
            </w:r>
            <w:proofErr w:type="spellStart"/>
            <w:r w:rsidRPr="00435B82">
              <w:rPr>
                <w:rFonts w:ascii="Tahoma" w:eastAsia="Tahoma" w:hAnsi="Tahoma" w:cs="Tahoma"/>
                <w:i/>
              </w:rPr>
              <w:t>centrotwórczej</w:t>
            </w:r>
            <w:proofErr w:type="spellEnd"/>
            <w:r w:rsidRPr="00435B82">
              <w:rPr>
                <w:rFonts w:ascii="Tahoma" w:eastAsia="Tahoma" w:hAnsi="Tahoma" w:cs="Tahoma"/>
                <w:i/>
              </w:rPr>
              <w:t xml:space="preserve"> oznaczonych na rysunku planu symbolem </w:t>
            </w:r>
            <w:r w:rsidRPr="00435B82">
              <w:rPr>
                <w:rFonts w:ascii="Tahoma" w:eastAsia="Tahoma" w:hAnsi="Tahoma" w:cs="Tahoma"/>
                <w:b/>
                <w:bCs/>
                <w:i/>
              </w:rPr>
              <w:t xml:space="preserve">UC </w:t>
            </w:r>
            <w:r w:rsidRPr="00435B82">
              <w:rPr>
                <w:rFonts w:ascii="Tahoma" w:eastAsia="Tahoma" w:hAnsi="Tahoma" w:cs="Tahoma"/>
                <w:i/>
              </w:rPr>
              <w:t xml:space="preserve">ustala się: </w:t>
            </w:r>
          </w:p>
          <w:p w14:paraId="4FD7CF87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</w:p>
          <w:p w14:paraId="0B02380F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1) Przeznaczenie podstawowe: </w:t>
            </w:r>
          </w:p>
          <w:p w14:paraId="09440E9F" w14:textId="759CF024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a) usługi </w:t>
            </w:r>
            <w:proofErr w:type="spellStart"/>
            <w:r w:rsidRPr="00435B82">
              <w:rPr>
                <w:rFonts w:ascii="Tahoma" w:eastAsia="Tahoma" w:hAnsi="Tahoma" w:cs="Tahoma"/>
                <w:i/>
              </w:rPr>
              <w:t>centrotwórcze</w:t>
            </w:r>
            <w:proofErr w:type="spellEnd"/>
            <w:r w:rsidRPr="00435B82">
              <w:rPr>
                <w:rFonts w:ascii="Tahoma" w:eastAsia="Tahoma" w:hAnsi="Tahoma" w:cs="Tahoma"/>
                <w:i/>
              </w:rPr>
              <w:t xml:space="preserve"> w tym obiekty handlowe o powierzchni sprzedaży powyżej 2000 m2 ; </w:t>
            </w:r>
          </w:p>
          <w:p w14:paraId="53C022A9" w14:textId="5327265A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b) dla terenu oznaczonego symbolem 51UC3 dodatkowo ustala się budowę infrastruktury niezbędnej do prowadzenia ruchu kolejowego. </w:t>
            </w:r>
          </w:p>
          <w:p w14:paraId="36FF3F03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</w:p>
          <w:p w14:paraId="57A61BCD" w14:textId="77777777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2) Przeznaczenie dopuszczalne: </w:t>
            </w:r>
          </w:p>
          <w:p w14:paraId="0A3DC860" w14:textId="406FE744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a) urządzenia komunikacyjne (drogi, dojazdy, parkingi, garaże, przystanki komunikacji zbiorowej, dojścia piesze, ścieżki rowerowe); </w:t>
            </w:r>
          </w:p>
          <w:p w14:paraId="597EC76F" w14:textId="2FDAAF35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b) tereny zieleni miejskiej i izolacyjnej; </w:t>
            </w:r>
          </w:p>
          <w:p w14:paraId="117B6280" w14:textId="2D165761" w:rsidR="005E0F0A" w:rsidRPr="00435B82" w:rsidRDefault="005E0F0A" w:rsidP="005E0F0A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c) sieci i urządzenia infrastruktury technicznej</w:t>
            </w:r>
          </w:p>
          <w:p w14:paraId="1D8E3DEA" w14:textId="7777777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d) stacja paliw. nie dotyczy </w:t>
            </w:r>
          </w:p>
          <w:p w14:paraId="4F900577" w14:textId="7777777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</w:p>
          <w:p w14:paraId="4E1EC91E" w14:textId="7777777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3) Ustala się zakazy: </w:t>
            </w:r>
          </w:p>
          <w:p w14:paraId="092E4352" w14:textId="383E5266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a) handlu hurtowego; inwestycja zgodna z ustaleniami planu b) lokalizacji placów handlowych; </w:t>
            </w:r>
          </w:p>
          <w:p w14:paraId="03F275D3" w14:textId="2EBCD5F5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c) lokalizowania składów i magazynów części samochodowych i handlu nimi; </w:t>
            </w:r>
          </w:p>
          <w:p w14:paraId="74751AE1" w14:textId="1EA8393E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d) lokalizowania usług rzemieślniczych stosujących technologie mechanicznej obróbki kamienia lub metalu za wyjątkiem drobnych punktów usługowych; </w:t>
            </w:r>
          </w:p>
          <w:p w14:paraId="33CA5C0F" w14:textId="3E714C69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e) lokalizacji warsztatów samochodowych i warsztatów środków transportu. </w:t>
            </w:r>
          </w:p>
          <w:p w14:paraId="5EE1F308" w14:textId="7777777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bookmarkStart w:id="39" w:name="_Hlk193793599"/>
            <w:r w:rsidRPr="00435B82">
              <w:rPr>
                <w:rFonts w:ascii="Tahoma" w:eastAsia="Tahoma" w:hAnsi="Tahoma" w:cs="Tahoma"/>
                <w:i/>
              </w:rPr>
              <w:t xml:space="preserve">4) W zakresie zabudowy obowiązuje: </w:t>
            </w:r>
          </w:p>
          <w:p w14:paraId="22BACDF9" w14:textId="33E3F148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a) zabudowa śródmiejska – </w:t>
            </w:r>
            <w:proofErr w:type="spellStart"/>
            <w:r w:rsidRPr="00435B82">
              <w:rPr>
                <w:rFonts w:ascii="Tahoma" w:eastAsia="Tahoma" w:hAnsi="Tahoma" w:cs="Tahoma"/>
                <w:i/>
              </w:rPr>
              <w:t>pierzejowa</w:t>
            </w:r>
            <w:proofErr w:type="spellEnd"/>
            <w:r w:rsidRPr="00435B82">
              <w:rPr>
                <w:rFonts w:ascii="Tahoma" w:eastAsia="Tahoma" w:hAnsi="Tahoma" w:cs="Tahoma"/>
                <w:i/>
              </w:rPr>
              <w:t xml:space="preserve">; </w:t>
            </w:r>
          </w:p>
          <w:bookmarkEnd w:id="39"/>
          <w:p w14:paraId="49314BB5" w14:textId="77777777" w:rsidR="00E03D2E" w:rsidRPr="00435B82" w:rsidRDefault="00E03D2E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</w:p>
          <w:p w14:paraId="0D528626" w14:textId="03C0B68A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bookmarkStart w:id="40" w:name="_Hlk193793630"/>
            <w:r w:rsidRPr="00435B82">
              <w:rPr>
                <w:rFonts w:ascii="Tahoma" w:eastAsia="Tahoma" w:hAnsi="Tahoma" w:cs="Tahoma"/>
                <w:i/>
              </w:rPr>
              <w:t xml:space="preserve">b) wysokość budynków: do 20,0 m wzdłuż ulicy Katowickiej z dopuszczalną dominantą nie przekraczającą 25,0 m; - do 25,0 m wzdłuż ulicy Metalowców; </w:t>
            </w:r>
          </w:p>
          <w:p w14:paraId="0B3AE347" w14:textId="18FFEFAD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c) kształtowanie architektury, detalu architektonicznego w nawiązaniu do poprzedniej funkcji terenu – huty żelaza; </w:t>
            </w:r>
          </w:p>
          <w:bookmarkEnd w:id="40"/>
          <w:p w14:paraId="77DC5796" w14:textId="77777777" w:rsidR="00E03D2E" w:rsidRPr="00435B82" w:rsidRDefault="00E03D2E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</w:p>
          <w:p w14:paraId="10074D7C" w14:textId="4A4C303C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lastRenderedPageBreak/>
              <w:t xml:space="preserve">d) akcent kompozycyjny na osi ul. Wolności i ul. Katowickiej. </w:t>
            </w:r>
          </w:p>
          <w:p w14:paraId="081B73D6" w14:textId="7777777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5) W zakresie zagospodarowania terenu obowiązuje: </w:t>
            </w:r>
          </w:p>
          <w:p w14:paraId="0E9AE28C" w14:textId="149A3327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a) minimalny udział powierzchni biologicznie czynnej: - dla terenu oznaczonego symbolem 51UC1 10%; - dla terenu oznaczonego symbolem </w:t>
            </w:r>
            <w:r w:rsidRPr="00435B82">
              <w:rPr>
                <w:rFonts w:ascii="Tahoma" w:eastAsia="Tahoma" w:hAnsi="Tahoma" w:cs="Tahoma"/>
                <w:b/>
                <w:bCs/>
                <w:i/>
              </w:rPr>
              <w:t xml:space="preserve">51UC2 15% </w:t>
            </w:r>
            <w:r w:rsidRPr="00435B82">
              <w:rPr>
                <w:rFonts w:ascii="Tahoma" w:eastAsia="Tahoma" w:hAnsi="Tahoma" w:cs="Tahoma"/>
                <w:i/>
              </w:rPr>
              <w:t xml:space="preserve">; dla terenu oznaczonego symbolem 51UC3 15%; </w:t>
            </w:r>
          </w:p>
          <w:p w14:paraId="08413BA0" w14:textId="1A1327F1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b) wskaźnik powierzchni zabudowy: - dla terenu oznaczonego symbolem 51UC1 max 90%; - dla terenu oznaczonego symbolem </w:t>
            </w:r>
            <w:r w:rsidRPr="00435B82">
              <w:rPr>
                <w:rFonts w:ascii="Tahoma" w:eastAsia="Tahoma" w:hAnsi="Tahoma" w:cs="Tahoma"/>
                <w:b/>
                <w:bCs/>
                <w:i/>
              </w:rPr>
              <w:t xml:space="preserve">51UC2 max 85% </w:t>
            </w:r>
            <w:r w:rsidRPr="00435B82">
              <w:rPr>
                <w:rFonts w:ascii="Tahoma" w:eastAsia="Tahoma" w:hAnsi="Tahoma" w:cs="Tahoma"/>
                <w:i/>
              </w:rPr>
              <w:t xml:space="preserve">;  dla terenu oznaczonego symbolem 51UC3 max 85%; </w:t>
            </w:r>
          </w:p>
          <w:p w14:paraId="6486EE03" w14:textId="2204E36C" w:rsidR="005E0F0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c) intensywność zabudowy: - dla terenu oznaczonego symbolem 51UC1 max 4,5; - dla terenu oznaczonego symbolem </w:t>
            </w:r>
            <w:r w:rsidRPr="00435B82">
              <w:rPr>
                <w:rFonts w:ascii="Tahoma" w:eastAsia="Tahoma" w:hAnsi="Tahoma" w:cs="Tahoma"/>
                <w:b/>
                <w:bCs/>
                <w:i/>
              </w:rPr>
              <w:t xml:space="preserve">51UC2 </w:t>
            </w:r>
            <w:r w:rsidRPr="00435B82">
              <w:rPr>
                <w:rFonts w:ascii="Tahoma" w:eastAsia="Tahoma" w:hAnsi="Tahoma" w:cs="Tahoma"/>
                <w:i/>
              </w:rPr>
              <w:t xml:space="preserve">max 3,5; dla terenu oznaczonego symbolem 51UC2 max 2,0; </w:t>
            </w:r>
          </w:p>
          <w:p w14:paraId="0E4BD50B" w14:textId="66F1C7B2" w:rsidR="00592FCA" w:rsidRPr="00435B82" w:rsidRDefault="005E0F0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d) zasady ochrony i kształtowania ładu przestrzennego określa § 6 niniejszej uchwały;</w:t>
            </w:r>
          </w:p>
          <w:p w14:paraId="0E38B59B" w14:textId="77777777" w:rsidR="00592FCA" w:rsidRPr="00435B82" w:rsidRDefault="00592FC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</w:p>
          <w:p w14:paraId="651641A1" w14:textId="77777777" w:rsidR="00815D4B" w:rsidRPr="00435B82" w:rsidRDefault="00815D4B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b/>
                <w:i/>
              </w:rPr>
            </w:pPr>
          </w:p>
          <w:p w14:paraId="08607289" w14:textId="3671033B" w:rsidR="00815D4B" w:rsidRPr="00435B82" w:rsidRDefault="00815D4B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b/>
                <w:i/>
              </w:rPr>
            </w:pPr>
          </w:p>
        </w:tc>
        <w:tc>
          <w:tcPr>
            <w:tcW w:w="41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16A817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6B7CE1F2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br/>
            </w:r>
          </w:p>
          <w:p w14:paraId="39BFDBB6" w14:textId="77777777" w:rsidR="00815D4B" w:rsidRPr="00435B82" w:rsidRDefault="00815D4B" w:rsidP="00C37B52">
            <w:pPr>
              <w:rPr>
                <w:rFonts w:ascii="Tahoma" w:eastAsia="Tahoma" w:hAnsi="Tahoma" w:cs="Tahoma"/>
              </w:rPr>
            </w:pPr>
          </w:p>
          <w:p w14:paraId="1D02C003" w14:textId="7A900567" w:rsidR="00592FCA" w:rsidRPr="00435B82" w:rsidRDefault="00592FCA" w:rsidP="005E0F0A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 xml:space="preserve">Projektuje się nowe obiekty </w:t>
            </w:r>
            <w:r w:rsidR="00B52200" w:rsidRPr="00435B82">
              <w:rPr>
                <w:rFonts w:ascii="Tahoma" w:eastAsia="Tahoma" w:hAnsi="Tahoma" w:cs="Tahoma"/>
              </w:rPr>
              <w:t xml:space="preserve">handlowo usługowe o charakterze </w:t>
            </w:r>
            <w:proofErr w:type="spellStart"/>
            <w:r w:rsidR="00B52200" w:rsidRPr="00435B82">
              <w:rPr>
                <w:rFonts w:ascii="Tahoma" w:eastAsia="Tahoma" w:hAnsi="Tahoma" w:cs="Tahoma"/>
              </w:rPr>
              <w:t>centrotwórczym</w:t>
            </w:r>
            <w:proofErr w:type="spellEnd"/>
            <w:r w:rsidR="00B52200" w:rsidRPr="00435B82">
              <w:rPr>
                <w:rFonts w:ascii="Tahoma" w:eastAsia="Tahoma" w:hAnsi="Tahoma" w:cs="Tahoma"/>
              </w:rPr>
              <w:t xml:space="preserve"> </w:t>
            </w:r>
          </w:p>
          <w:p w14:paraId="6509432A" w14:textId="24EC79DC" w:rsidR="005E0F0A" w:rsidRPr="00435B82" w:rsidRDefault="00B52200" w:rsidP="005E0F0A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 xml:space="preserve">w jednostce planu </w:t>
            </w:r>
            <w:r w:rsidRPr="00435B82">
              <w:rPr>
                <w:rFonts w:ascii="Tahoma" w:eastAsia="Tahoma" w:hAnsi="Tahoma" w:cs="Tahoma"/>
                <w:i/>
                <w:iCs/>
              </w:rPr>
              <w:t>51UC2 uzyskują</w:t>
            </w:r>
            <w:r w:rsidR="0059067C" w:rsidRPr="00435B82">
              <w:rPr>
                <w:rFonts w:ascii="Tahoma" w:eastAsia="Tahoma" w:hAnsi="Tahoma" w:cs="Tahoma"/>
                <w:i/>
                <w:iCs/>
              </w:rPr>
              <w:t>c</w:t>
            </w:r>
            <w:r w:rsidRPr="00435B82">
              <w:rPr>
                <w:rFonts w:ascii="Tahoma" w:eastAsia="Tahoma" w:hAnsi="Tahoma" w:cs="Tahoma"/>
                <w:i/>
                <w:iCs/>
              </w:rPr>
              <w:t xml:space="preserve"> powierzchnie sprzedaży powyżej 2000m2</w:t>
            </w:r>
          </w:p>
          <w:p w14:paraId="0D8CF4BB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-  ZAPIS SPEŁNIONY</w:t>
            </w:r>
          </w:p>
          <w:p w14:paraId="739561E7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3CCEA36C" w14:textId="77777777" w:rsidR="00820E31" w:rsidRPr="00435B82" w:rsidRDefault="00820E31" w:rsidP="00C37B52">
            <w:pPr>
              <w:rPr>
                <w:rFonts w:ascii="Tahoma" w:eastAsia="Tahoma" w:hAnsi="Tahoma" w:cs="Tahoma"/>
              </w:rPr>
            </w:pPr>
          </w:p>
          <w:p w14:paraId="2C50788B" w14:textId="77777777" w:rsidR="00820E31" w:rsidRPr="00435B82" w:rsidRDefault="00820E31" w:rsidP="00C37B52">
            <w:pPr>
              <w:rPr>
                <w:rFonts w:ascii="Tahoma" w:eastAsia="Tahoma" w:hAnsi="Tahoma" w:cs="Tahoma"/>
              </w:rPr>
            </w:pPr>
          </w:p>
          <w:p w14:paraId="107BD0D0" w14:textId="77777777" w:rsidR="00B52200" w:rsidRPr="00435B82" w:rsidRDefault="00B52200" w:rsidP="00C37B52">
            <w:pPr>
              <w:rPr>
                <w:rFonts w:ascii="Tahoma" w:eastAsia="Tahoma" w:hAnsi="Tahoma" w:cs="Tahoma"/>
              </w:rPr>
            </w:pPr>
          </w:p>
          <w:p w14:paraId="5F821101" w14:textId="77777777" w:rsidR="00B52200" w:rsidRPr="00435B82" w:rsidRDefault="00B52200" w:rsidP="00C37B52">
            <w:pPr>
              <w:rPr>
                <w:rFonts w:ascii="Tahoma" w:eastAsia="Tahoma" w:hAnsi="Tahoma" w:cs="Tahoma"/>
              </w:rPr>
            </w:pPr>
          </w:p>
          <w:p w14:paraId="100E2C32" w14:textId="49EDA30F" w:rsidR="00592FCA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Zapewniono ruch kołowy na terenie – zapis spełniony</w:t>
            </w:r>
          </w:p>
          <w:p w14:paraId="5674BD37" w14:textId="77777777" w:rsidR="00820E31" w:rsidRPr="00435B82" w:rsidRDefault="00820E31" w:rsidP="00C37B52">
            <w:pPr>
              <w:rPr>
                <w:rFonts w:ascii="Tahoma" w:eastAsia="Tahoma" w:hAnsi="Tahoma" w:cs="Tahoma"/>
                <w:i/>
              </w:rPr>
            </w:pPr>
          </w:p>
          <w:p w14:paraId="477AF573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1D649EE1" w14:textId="77777777" w:rsidR="00820E31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inwestycja zgodna z ustaleniami planu</w:t>
            </w:r>
          </w:p>
          <w:p w14:paraId="1D9C7B1A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76780C1B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0E722BE1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17B03FAF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7AEE95BE" w14:textId="6FE2C2F1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zapewniono</w:t>
            </w:r>
          </w:p>
          <w:p w14:paraId="426648F8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4704D8D5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1CA8CCDB" w14:textId="77777777" w:rsidR="00B52200" w:rsidRPr="00435B82" w:rsidRDefault="00B52200" w:rsidP="00C37B52">
            <w:pPr>
              <w:rPr>
                <w:rFonts w:ascii="Tahoma" w:eastAsia="Tahoma" w:hAnsi="Tahoma" w:cs="Tahoma"/>
                <w:i/>
              </w:rPr>
            </w:pPr>
          </w:p>
          <w:p w14:paraId="034FF4EE" w14:textId="77777777" w:rsidR="00B52200" w:rsidRPr="00435B82" w:rsidRDefault="00E03D2E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  <w:p w14:paraId="59B48F72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583CD5F1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</w:p>
          <w:p w14:paraId="03A5391F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610D2C13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</w:p>
          <w:p w14:paraId="0675712E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</w:p>
          <w:p w14:paraId="18B65E19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0EB16B36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</w:p>
          <w:p w14:paraId="066727DF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nie dotyczy</w:t>
            </w:r>
          </w:p>
          <w:p w14:paraId="1205AAC2" w14:textId="77777777" w:rsidR="00E03D2E" w:rsidRPr="00435B82" w:rsidRDefault="00E03D2E" w:rsidP="00C37B52">
            <w:pPr>
              <w:rPr>
                <w:rFonts w:ascii="Tahoma" w:eastAsia="Tahoma" w:hAnsi="Tahoma" w:cs="Tahoma"/>
              </w:rPr>
            </w:pPr>
          </w:p>
          <w:p w14:paraId="6D8574EF" w14:textId="77777777" w:rsidR="00E03D2E" w:rsidRPr="00435B82" w:rsidRDefault="00E03D2E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Zaprojektowano elewacje od strony ul. Katowickiej w jednej linii</w:t>
            </w:r>
          </w:p>
          <w:p w14:paraId="6C37E246" w14:textId="77777777" w:rsidR="00E03D2E" w:rsidRPr="00435B82" w:rsidRDefault="00E03D2E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 xml:space="preserve"> </w:t>
            </w:r>
          </w:p>
          <w:p w14:paraId="1B12F422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inwestycja zgodna z ustaleniami planu</w:t>
            </w:r>
          </w:p>
          <w:p w14:paraId="656574A9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</w:p>
          <w:p w14:paraId="4B3F0F03" w14:textId="4D2FC506" w:rsidR="006E3EE8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Zaprojektowano elementy architektury naroża budynków nawiązaniu do materiałów </w:t>
            </w:r>
            <w:r w:rsidR="006E3EE8" w:rsidRPr="00435B82">
              <w:rPr>
                <w:rFonts w:ascii="Tahoma" w:eastAsia="Tahoma" w:hAnsi="Tahoma" w:cs="Tahoma"/>
                <w:i/>
              </w:rPr>
              <w:t xml:space="preserve">sąsiedniej zabudowy. </w:t>
            </w:r>
          </w:p>
          <w:p w14:paraId="3C368C9D" w14:textId="77777777" w:rsidR="00E03D2E" w:rsidRPr="00435B82" w:rsidRDefault="00E03D2E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lastRenderedPageBreak/>
              <w:t>nie dotyczy</w:t>
            </w:r>
          </w:p>
          <w:p w14:paraId="5D25D6EF" w14:textId="77777777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</w:p>
          <w:p w14:paraId="73DF4F9B" w14:textId="77777777" w:rsidR="00FD71A9" w:rsidRPr="00435B82" w:rsidRDefault="00FD71A9" w:rsidP="00C37B52">
            <w:pPr>
              <w:rPr>
                <w:rFonts w:ascii="Tahoma" w:eastAsia="Tahoma" w:hAnsi="Tahoma" w:cs="Tahoma"/>
              </w:rPr>
            </w:pPr>
          </w:p>
          <w:p w14:paraId="1C23DF3D" w14:textId="77777777" w:rsidR="00FD71A9" w:rsidRPr="00435B82" w:rsidRDefault="00FD71A9" w:rsidP="00C37B52">
            <w:pPr>
              <w:rPr>
                <w:rFonts w:ascii="Tahoma" w:eastAsia="Tahoma" w:hAnsi="Tahoma" w:cs="Tahoma"/>
              </w:rPr>
            </w:pPr>
          </w:p>
          <w:p w14:paraId="29E9041B" w14:textId="77777777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inwestycja zgodna z ustaleniami planu </w:t>
            </w:r>
          </w:p>
          <w:p w14:paraId="5C3ADD7A" w14:textId="19EA1207" w:rsidR="00FD71A9" w:rsidRPr="00435B82" w:rsidRDefault="002B73F6" w:rsidP="00C37B52">
            <w:pPr>
              <w:rPr>
                <w:rFonts w:ascii="Tahoma" w:hAnsi="Tahoma" w:cs="Tahoma"/>
                <w:b/>
                <w:bCs/>
              </w:rPr>
            </w:pPr>
            <w:r w:rsidRPr="00435B82">
              <w:rPr>
                <w:rFonts w:ascii="Tahoma" w:hAnsi="Tahoma" w:cs="Tahoma"/>
                <w:b/>
                <w:bCs/>
              </w:rPr>
              <w:t>25</w:t>
            </w:r>
            <w:r w:rsidR="004049B3" w:rsidRPr="00435B82">
              <w:rPr>
                <w:rFonts w:ascii="Tahoma" w:hAnsi="Tahoma" w:cs="Tahoma"/>
                <w:b/>
                <w:bCs/>
              </w:rPr>
              <w:t>25</w:t>
            </w:r>
            <w:r w:rsidRPr="00435B82">
              <w:rPr>
                <w:rFonts w:ascii="Tahoma" w:hAnsi="Tahoma" w:cs="Tahoma"/>
                <w:b/>
                <w:bCs/>
              </w:rPr>
              <w:t>m2/16744m2=15,</w:t>
            </w:r>
            <w:r w:rsidR="004049B3" w:rsidRPr="00435B82">
              <w:rPr>
                <w:rFonts w:ascii="Tahoma" w:hAnsi="Tahoma" w:cs="Tahoma"/>
                <w:b/>
                <w:bCs/>
              </w:rPr>
              <w:t>08</w:t>
            </w:r>
            <w:r w:rsidRPr="00435B82">
              <w:rPr>
                <w:rFonts w:ascii="Tahoma" w:hAnsi="Tahoma" w:cs="Tahoma"/>
                <w:b/>
                <w:bCs/>
              </w:rPr>
              <w:t>% obliczono</w:t>
            </w:r>
          </w:p>
          <w:p w14:paraId="415E6B22" w14:textId="6D43AD13" w:rsidR="00FD71A9" w:rsidRPr="00435B82" w:rsidRDefault="002B73F6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hAnsi="Tahoma" w:cs="Tahoma"/>
                <w:b/>
                <w:bCs/>
              </w:rPr>
              <w:t xml:space="preserve">powierzchnie biol. </w:t>
            </w:r>
            <w:proofErr w:type="spellStart"/>
            <w:r w:rsidRPr="00435B82">
              <w:rPr>
                <w:rFonts w:ascii="Tahoma" w:hAnsi="Tahoma" w:cs="Tahoma"/>
                <w:b/>
                <w:bCs/>
              </w:rPr>
              <w:t>Czynn</w:t>
            </w:r>
            <w:proofErr w:type="spellEnd"/>
            <w:r w:rsidRPr="00435B82">
              <w:rPr>
                <w:rFonts w:ascii="Tahoma" w:hAnsi="Tahoma" w:cs="Tahoma"/>
                <w:b/>
                <w:bCs/>
              </w:rPr>
              <w:t xml:space="preserve"> przez powierzchnie terenu</w:t>
            </w:r>
          </w:p>
          <w:p w14:paraId="7176550C" w14:textId="77777777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>inwestycja zgodna z ustaleniami planu</w:t>
            </w:r>
          </w:p>
          <w:p w14:paraId="7DAB338B" w14:textId="1C4C343C" w:rsidR="00FD71A9" w:rsidRPr="00435B82" w:rsidRDefault="00006B9A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hAnsi="Tahoma" w:cs="Tahoma"/>
              </w:rPr>
              <w:t>wskaźnik wynosi 3</w:t>
            </w:r>
            <w:r w:rsidR="004049B3" w:rsidRPr="00435B82">
              <w:rPr>
                <w:rFonts w:ascii="Tahoma" w:hAnsi="Tahoma" w:cs="Tahoma"/>
              </w:rPr>
              <w:t>3</w:t>
            </w:r>
            <w:r w:rsidRPr="00435B82">
              <w:rPr>
                <w:rFonts w:ascii="Tahoma" w:hAnsi="Tahoma" w:cs="Tahoma"/>
              </w:rPr>
              <w:t>,</w:t>
            </w:r>
            <w:r w:rsidR="004049B3" w:rsidRPr="00435B82">
              <w:rPr>
                <w:rFonts w:ascii="Tahoma" w:hAnsi="Tahoma" w:cs="Tahoma"/>
              </w:rPr>
              <w:t>93</w:t>
            </w:r>
            <w:r w:rsidRPr="00435B82">
              <w:rPr>
                <w:rFonts w:ascii="Tahoma" w:hAnsi="Tahoma" w:cs="Tahoma"/>
              </w:rPr>
              <w:t xml:space="preserve">% </w:t>
            </w:r>
          </w:p>
          <w:p w14:paraId="19604F53" w14:textId="77777777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</w:p>
          <w:p w14:paraId="29D0A8FA" w14:textId="77777777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</w:p>
          <w:p w14:paraId="1B28D3C8" w14:textId="3713C14E" w:rsidR="00FD71A9" w:rsidRPr="00435B82" w:rsidRDefault="00FD71A9" w:rsidP="00C37B52">
            <w:pPr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</w:rPr>
              <w:t xml:space="preserve">inwestycja zgodna z ustaleniami planu </w:t>
            </w:r>
            <w:r w:rsidR="00006B9A" w:rsidRPr="00435B82">
              <w:rPr>
                <w:rFonts w:ascii="Tahoma" w:eastAsia="Tahoma" w:hAnsi="Tahoma" w:cs="Tahoma"/>
                <w:i/>
              </w:rPr>
              <w:t>–</w:t>
            </w:r>
          </w:p>
          <w:p w14:paraId="1CCE65E0" w14:textId="21618DC8" w:rsidR="00006B9A" w:rsidRPr="00435B82" w:rsidRDefault="00006B9A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i/>
              </w:rPr>
              <w:t>wskaźnik wynosi 0,33</w:t>
            </w:r>
          </w:p>
        </w:tc>
      </w:tr>
      <w:tr w:rsidR="00435B82" w:rsidRPr="00435B82" w14:paraId="4E172657" w14:textId="77777777" w:rsidTr="00C37B52">
        <w:tc>
          <w:tcPr>
            <w:tcW w:w="553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07E012" w14:textId="77777777" w:rsidR="00592FCA" w:rsidRPr="00435B82" w:rsidRDefault="00592FCA" w:rsidP="00C37B52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b/>
              </w:rPr>
            </w:pPr>
            <w:r w:rsidRPr="00435B82">
              <w:rPr>
                <w:rFonts w:ascii="Tahoma" w:eastAsia="Tahoma" w:hAnsi="Tahoma" w:cs="Tahoma"/>
                <w:b/>
              </w:rPr>
              <w:lastRenderedPageBreak/>
              <w:t>§ 6</w:t>
            </w:r>
          </w:p>
          <w:p w14:paraId="6C07688F" w14:textId="77777777" w:rsidR="006E3EE8" w:rsidRPr="00435B82" w:rsidRDefault="005E0F0A" w:rsidP="005E0F0A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  <w:iCs/>
              </w:rPr>
            </w:pPr>
            <w:r w:rsidRPr="00435B82">
              <w:rPr>
                <w:rFonts w:ascii="Tahoma" w:eastAsia="Tahoma" w:hAnsi="Tahoma" w:cs="Tahoma"/>
                <w:i/>
                <w:iCs/>
              </w:rPr>
              <w:t xml:space="preserve">§ 6. Dla ochrony i kształtowania ładu przestrzennego obszaru objętego planem przyjmuje się następujące zasady zagospodarowania: </w:t>
            </w:r>
          </w:p>
          <w:p w14:paraId="34E673F7" w14:textId="0FD4A695" w:rsidR="006E3EE8" w:rsidRPr="00435B82" w:rsidRDefault="005E0F0A" w:rsidP="005E0F0A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  <w:iCs/>
              </w:rPr>
              <w:t xml:space="preserve">1. Przy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realizacji nowych </w:t>
            </w:r>
            <w:r w:rsidRPr="00435B82">
              <w:rPr>
                <w:rFonts w:ascii="Tahoma" w:eastAsia="Tahoma" w:hAnsi="Tahoma" w:cs="Tahoma"/>
                <w:i/>
                <w:iCs/>
              </w:rPr>
              <w:t xml:space="preserve">oraz przebudowie, nadbudowie, remoncie i adaptacji istniejących obiektów, wymaga się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szczególnej dbałości o osiągnięcie wysokich wartości estetycznych projektowanej przestrzeni i obiektów kubaturowych zarówno w formie, detalu, użytych materiałach i kolorystyce oraz harmonijnego wpisania tych obiektów w istniejące otoczenie. </w:t>
            </w:r>
          </w:p>
          <w:p w14:paraId="3161CBD0" w14:textId="77777777" w:rsidR="006E3EE8" w:rsidRPr="00435B82" w:rsidRDefault="005E0F0A" w:rsidP="005E0F0A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  <w:iCs/>
              </w:rPr>
              <w:t xml:space="preserve">2. Zakazuje się budowy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obiektów gospodarczych oraz garaży </w:t>
            </w:r>
            <w:r w:rsidRPr="00435B82">
              <w:rPr>
                <w:rFonts w:ascii="Tahoma" w:eastAsia="Tahoma" w:hAnsi="Tahoma" w:cs="Tahoma"/>
                <w:i/>
                <w:iCs/>
              </w:rPr>
              <w:t xml:space="preserve">posiadających elewacje blaszane. </w:t>
            </w:r>
            <w:r w:rsidRPr="00435B82">
              <w:rPr>
                <w:rFonts w:ascii="Tahoma" w:eastAsia="Tahoma" w:hAnsi="Tahoma" w:cs="Tahoma"/>
                <w:i/>
              </w:rPr>
              <w:t xml:space="preserve">inwestycja zgodna z ustaleniami planu </w:t>
            </w:r>
          </w:p>
          <w:p w14:paraId="1E13C7FD" w14:textId="68AF8A84" w:rsidR="00592FCA" w:rsidRPr="00435B82" w:rsidRDefault="005E0F0A" w:rsidP="005E0F0A">
            <w:pPr>
              <w:tabs>
                <w:tab w:val="left" w:pos="284"/>
                <w:tab w:val="left" w:pos="567"/>
              </w:tabs>
              <w:rPr>
                <w:rFonts w:ascii="Tahoma" w:eastAsia="Tahoma" w:hAnsi="Tahoma" w:cs="Tahoma"/>
                <w:i/>
              </w:rPr>
            </w:pPr>
            <w:r w:rsidRPr="00435B82">
              <w:rPr>
                <w:rFonts w:ascii="Tahoma" w:eastAsia="Tahoma" w:hAnsi="Tahoma" w:cs="Tahoma"/>
                <w:i/>
                <w:iCs/>
              </w:rPr>
              <w:t xml:space="preserve">3. Zakazuje się stosowania wewnątrz obszaru ogrodzeń pełnych prefabrykowanych oraz ogrodzeń o wysokości powyżej 200 cm. </w:t>
            </w:r>
            <w:r w:rsidRPr="00435B82">
              <w:rPr>
                <w:rFonts w:ascii="Tahoma" w:eastAsia="Tahoma" w:hAnsi="Tahoma" w:cs="Tahoma"/>
                <w:i/>
              </w:rPr>
              <w:t>nie dotyczy e) zasady ochrony środowiska, przyrody i krajobrazu określa § 10 i §11 niniejszej uchwały;</w:t>
            </w:r>
          </w:p>
        </w:tc>
        <w:tc>
          <w:tcPr>
            <w:tcW w:w="41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EBE5E9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2FE013E8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4268734A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3C1BA6B7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0BD7833D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65D27CF2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57103C2F" w14:textId="5F7D3909" w:rsidR="00592FCA" w:rsidRPr="00435B82" w:rsidRDefault="006E3EE8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i/>
              </w:rPr>
              <w:t>Zaprojektowano elementy architektury naroża budynków nawiązaniu do materiałów sąsiedniej zabudowy.</w:t>
            </w:r>
          </w:p>
          <w:p w14:paraId="24E1C2F9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04019384" w14:textId="77777777" w:rsidR="00592FCA" w:rsidRPr="00435B82" w:rsidRDefault="00592FCA" w:rsidP="00C37B52">
            <w:pPr>
              <w:rPr>
                <w:rFonts w:ascii="Tahoma" w:eastAsia="Tahoma" w:hAnsi="Tahoma" w:cs="Tahoma"/>
              </w:rPr>
            </w:pPr>
          </w:p>
          <w:p w14:paraId="007131FC" w14:textId="49A8B834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  <w:p w14:paraId="7305D8FC" w14:textId="77777777" w:rsidR="00592FCA" w:rsidRPr="00435B82" w:rsidRDefault="00592FCA" w:rsidP="005E0F0A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 xml:space="preserve"> </w:t>
            </w:r>
          </w:p>
          <w:p w14:paraId="49E0B16F" w14:textId="77777777" w:rsidR="006E3EE8" w:rsidRPr="00435B82" w:rsidRDefault="006E3EE8" w:rsidP="005E0F0A">
            <w:pPr>
              <w:rPr>
                <w:rFonts w:ascii="Tahoma" w:eastAsia="Tahoma" w:hAnsi="Tahoma" w:cs="Tahoma"/>
              </w:rPr>
            </w:pPr>
          </w:p>
          <w:p w14:paraId="3F8AE244" w14:textId="5788F39F" w:rsidR="006E3EE8" w:rsidRPr="00435B82" w:rsidRDefault="006E3EE8" w:rsidP="005E0F0A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</w:tc>
      </w:tr>
      <w:tr w:rsidR="00435B82" w:rsidRPr="00435B82" w14:paraId="62E60F2E" w14:textId="77777777" w:rsidTr="00C37B52">
        <w:tc>
          <w:tcPr>
            <w:tcW w:w="553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A53D14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§ 11. 1. Na obszarze objętym planem ustala się: </w:t>
            </w:r>
          </w:p>
          <w:p w14:paraId="5F2DB593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28A076B7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1) zakaz: </w:t>
            </w:r>
          </w:p>
          <w:p w14:paraId="56E655BE" w14:textId="4DCAC39E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a) realizacji przedsięwzięć mogących prowadzić do zanieczyszczenia wód powierzchniowych i podziemnych; </w:t>
            </w:r>
          </w:p>
          <w:p w14:paraId="4CBA452F" w14:textId="5F3B3D28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b) eksploatacji instalacji i urządzeń, które powodują przekroczenie dopuszczalnych wartości zanieczyszczeń, na granicy terenu lub lokalu, do którego prowadzący instalacje ma tytuł prawny; </w:t>
            </w:r>
          </w:p>
          <w:p w14:paraId="794B84E4" w14:textId="0CF939E0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c) budowy nowych i rozbudowy istniejących kotłowni lokalnych bazujących na spalaniu paliw o sprawności energetycznej mniejszej niż 75% lokalizacji i eksploatacji instalacji i urządzeń powodujących ponadnormatywną emisję substancji i energii, o których mowa w art.3 pkt 4) ustawy z 7 kwietnia 2001 r. Prawo Ochrony Środowiska (tj. Dz. U. z 2017 r. poz. 519 z późniejszymi zmianami) </w:t>
            </w:r>
          </w:p>
          <w:p w14:paraId="29BA6D55" w14:textId="7846CCB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d) realizacji obiektów i elementów reklamowych, przekaźnikowych i transmisyjnych, w tym infrastruktury </w:t>
            </w: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lastRenderedPageBreak/>
              <w:t xml:space="preserve">radio- i telekomunikacyjnej uniemożliwiających, bądź ograniczających realizację funkcji wynikających z ustaleń planu, a także utrudniających ruch pieszy i kołowy; </w:t>
            </w:r>
          </w:p>
          <w:p w14:paraId="733D5411" w14:textId="20A8FC81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e) odprowadzania wód opadowych i roztopowych, które nie spełniają obowiązujących norm czystości do gruntu lub wód powierzchniowych; </w:t>
            </w:r>
          </w:p>
          <w:p w14:paraId="7785238A" w14:textId="0DEB9FA8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f) stosowania materiałów pylących do utwardzania powierzchni dróg i parkingów; </w:t>
            </w:r>
          </w:p>
          <w:p w14:paraId="1987C08A" w14:textId="700128BF" w:rsidR="009A78AB" w:rsidRPr="00435B82" w:rsidRDefault="009A78AB" w:rsidP="009A78AB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g) przeprowadzania przedsięwzięć, w sposób który: - nie ograniczy możliwości realizacji funkcji określonych planem, - zapewni utrzymanie właściwego stanu technicznego istniejących obiektów budowlanych oraz sieci, budowli i urządzeń infrastruktury technicznej, - będzie wykorzystywał wszystkie najlepsze dostępne techniki dla ograniczenia negatywnego wpływu eksploatacji górniczej na środowisko, w tym mienie ludzi, wody powierzchniowe i podziemne, powietrze, powierzchnię ziemi, gleby, rzeźbę terenu i inne elementy środowiska, - nie spowoduje zmian hydrograficznych, a w szczególności zmian kierunku spływu wód powierzchniowych i powstawania nowych zalewisk, </w:t>
            </w:r>
          </w:p>
          <w:p w14:paraId="38FCAE25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- nie przekroczy odporności istniejącej zabudowy i zagospodarowania powierzchni na wpływy deformacji ciągłych podłoża oraz na wpływy wstrząsów górniczych </w:t>
            </w:r>
          </w:p>
          <w:p w14:paraId="34E276E6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356CA748" w14:textId="245A585D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2) nakaz: </w:t>
            </w:r>
          </w:p>
          <w:p w14:paraId="213B0663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a) oczyszczania ścieków opadowych z substancji ropopochodnych i części stałych zgodnie z przepisami odrębnymi; inwestycja zgodna z ustaleniami planu </w:t>
            </w:r>
          </w:p>
          <w:p w14:paraId="461827ED" w14:textId="1BC1B5AD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b) utrzymania poziomów elektromagnetycznych poniżej, lub co najwyżej na poziomach dopuszczalnych; </w:t>
            </w:r>
          </w:p>
          <w:p w14:paraId="30E0C8B7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c) prowadzenia gospodarki odpadami zgodnie z przepisami ustawy o odpadach z dnia 27 kwietnia 2001 r. (DZ.U. Nr 62 poz. 628); </w:t>
            </w:r>
          </w:p>
          <w:p w14:paraId="7AA9067B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d) zapewnienia stanu akustycznego obszaru na poziomie nieprzekraczającym dopuszczalnych wartości poziomu hałasu określonych w rozporządzeniu Ministra Środowiska w sprawie dopuszczalnych poziomów hałasu w środowisku z dnia 14 czerwca 2007 r. (Dz.U. Nr 120 poz. 826). inwestycja zgodna z ustaleniami planu </w:t>
            </w:r>
          </w:p>
          <w:p w14:paraId="323F8025" w14:textId="77777777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3) zaleca się: </w:t>
            </w:r>
          </w:p>
          <w:p w14:paraId="7DF8112A" w14:textId="4E3B2F4A" w:rsidR="009A78AB" w:rsidRPr="00435B82" w:rsidRDefault="009A78AB" w:rsidP="009A78AB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a) tworzenie terenów zielonych w oparciu o istniejący drzewostan i obszary biologicznie czynne. </w:t>
            </w:r>
          </w:p>
          <w:p w14:paraId="0CA61AE3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b) eksploatacji instalacji i urządzeń, które powodują przekroczenie dopuszczalnych wartości</w:t>
            </w:r>
          </w:p>
          <w:p w14:paraId="622EBA5B" w14:textId="7E2B7B96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zanieczyszczeń, na granicy terenu lub lokalu, do którego prowadzący instalacje ma tytuł</w:t>
            </w:r>
            <w:r w:rsidR="00453671"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prawny;</w:t>
            </w:r>
          </w:p>
          <w:p w14:paraId="36A0C540" w14:textId="0E0788B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c) lokalizacji i eksploatacji instalacji i urządzeń powodujących ponadnormatywną emisję</w:t>
            </w:r>
            <w:r w:rsidR="00453671"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substancji i energii, o których mowa w art.3 pkt 4) ustawy z 7 kwietnia 2001 r. Prawo Ochrony</w:t>
            </w:r>
            <w:r w:rsidR="00453671"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Środowiska (tj. Dz. U. z 2017 r. poz. 519 z późniejszymi zmianami);</w:t>
            </w:r>
          </w:p>
          <w:p w14:paraId="50BC0A68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d) realizacji obiektów i elementów reklamowych, przekaźnikowych i transmisyjnych, w tym</w:t>
            </w:r>
          </w:p>
          <w:p w14:paraId="58E80FAC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infrastruktury radio- i telekomunikacyjnej uniemożliwiających, bądź ograniczających realizację</w:t>
            </w:r>
          </w:p>
          <w:p w14:paraId="59AE15CB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lastRenderedPageBreak/>
              <w:t>funkcji wynikających z ustaleń planu, a także utrudniających ruch pieszy i kołowy;</w:t>
            </w:r>
          </w:p>
          <w:p w14:paraId="4FDE5F47" w14:textId="77DEBD1D" w:rsidR="009A78AB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e) odprowadzania wód opadowych i roztopowych, które nie spełniają obowiązujących norm</w:t>
            </w:r>
            <w:r w:rsidR="00453671"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czystości do gruntu lub wód powierzchniowych;</w:t>
            </w:r>
          </w:p>
          <w:p w14:paraId="71328CC9" w14:textId="4DEECA23" w:rsidR="00592FCA" w:rsidRPr="00435B82" w:rsidRDefault="009A78AB" w:rsidP="009A78AB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f) zasady ochrony dziedzictwa kulturowego i zabytków oraz dóbr kultury współczesnej określa § 12 niniejszej uchwały.</w:t>
            </w:r>
          </w:p>
          <w:p w14:paraId="01112C5D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g) przeprowadzania przedsięwzięć, w sposób który:</w:t>
            </w:r>
          </w:p>
          <w:p w14:paraId="0ADF8D48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- nie ograniczy możliwości realizacji funkcji określonych planem,</w:t>
            </w:r>
          </w:p>
          <w:p w14:paraId="3D3BBE0D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- zapewni utrzymanie właściwego stanu technicznego istniejących obiektów budowlanych oraz</w:t>
            </w:r>
          </w:p>
          <w:p w14:paraId="37F6D539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sieci, budowli i urządzeń infrastruktury technicznej,</w:t>
            </w:r>
          </w:p>
          <w:p w14:paraId="34494EFE" w14:textId="14F76C96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- będzie wykorzystywał wszystkie najlepsze dostępne techniki dla ograniczenia negatywnego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wpływu eksploatacji górniczej na środowisko, w tym mienie ludzi, wody powierzchniowe</w:t>
            </w:r>
          </w:p>
          <w:p w14:paraId="66822BF6" w14:textId="6692AAA6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i podziemne, powietrze, powierzchnię ziemi, gleby, rzeźbę terenu i inne elementy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środowiska,</w:t>
            </w:r>
          </w:p>
          <w:p w14:paraId="08693F1E" w14:textId="3B9E7FFD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- nie spowoduje zmian hydrograficznych, a w szczególności zmian kierunku spływu wód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powierzchniowych i powstawania nowych zalewisk,</w:t>
            </w:r>
          </w:p>
          <w:p w14:paraId="21EDC709" w14:textId="18C430CE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- nie przekroczy odporności istniejącej zabudowy i zagospodarowania powierzchni na wpływy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deformacji ciągłych podłoża oraz na wpływy wstrząsów górniczych.</w:t>
            </w:r>
          </w:p>
          <w:p w14:paraId="2D7FCDDF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</w:p>
          <w:p w14:paraId="10515267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2) nakaz:</w:t>
            </w:r>
          </w:p>
          <w:p w14:paraId="2B5DA1C4" w14:textId="0D9C2B83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a) oczyszczania ścieków opadowych z substancji ropopochodnych i części stałych zgodnie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z przepisami odrębnymi;</w:t>
            </w:r>
          </w:p>
          <w:p w14:paraId="083041B3" w14:textId="511F94FD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b) utrzymania poziomów elektromagnetycznych poniżej, lub co najwyżej na poziomach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dopuszczalnych;</w:t>
            </w:r>
          </w:p>
          <w:p w14:paraId="63203EF5" w14:textId="72F4E9EC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c) prowadzenia gospodarki odpadami zgodnie z przepisami ustawy o odpadach z dnia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27 kwietnia 2001 r. (DZ.U. Nr 62 poz. 628);</w:t>
            </w:r>
          </w:p>
          <w:p w14:paraId="3C9F42E4" w14:textId="0E62B6AB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d) zapewnienia stanu akustycznego obszaru na poziomie nieprzekraczającym dopuszczalnych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wartości poziomu hałasu określonych w rozporządzeniu Ministra Środowiska w sprawie</w:t>
            </w:r>
          </w:p>
          <w:p w14:paraId="5E89AF75" w14:textId="1F0CE313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dopuszczalnych poziomów hałasu w środowisku z dnia 14 czerwca 2007 r. (Dz. U.</w:t>
            </w:r>
            <w:r w:rsidR="00453671" w:rsidRPr="00435B82">
              <w:rPr>
                <w:rFonts w:ascii="Tahoma" w:eastAsia="THAOMA" w:hAnsi="Tahoma" w:cs="Tahoma"/>
                <w:bCs/>
                <w:szCs w:val="20"/>
              </w:rPr>
              <w:t xml:space="preserve"> </w:t>
            </w:r>
            <w:r w:rsidRPr="00435B82">
              <w:rPr>
                <w:rFonts w:ascii="Tahoma" w:eastAsia="THAOMA" w:hAnsi="Tahoma" w:cs="Tahoma"/>
                <w:bCs/>
                <w:szCs w:val="20"/>
              </w:rPr>
              <w:t>Nr 120 poz. 826).</w:t>
            </w:r>
          </w:p>
          <w:p w14:paraId="0B808D87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</w:p>
          <w:p w14:paraId="25B6A590" w14:textId="6AFA56E8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3) zaleca się:</w:t>
            </w:r>
          </w:p>
          <w:p w14:paraId="6926B710" w14:textId="6CB477D5" w:rsidR="00580318" w:rsidRPr="00435B82" w:rsidRDefault="00580318" w:rsidP="00580318">
            <w:pPr>
              <w:rPr>
                <w:rFonts w:ascii="Tahoma" w:eastAsia="THAOMA" w:hAnsi="Tahoma" w:cs="Tahoma"/>
                <w:b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szCs w:val="20"/>
              </w:rPr>
              <w:t>a) tworzenie terenów zielonych w oparciu o istniejący drzewostan i obszary biologicznie czynne.</w:t>
            </w:r>
          </w:p>
        </w:tc>
        <w:tc>
          <w:tcPr>
            <w:tcW w:w="41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0A33BE" w14:textId="77777777" w:rsidR="00592FCA" w:rsidRPr="00435B82" w:rsidRDefault="00592FCA" w:rsidP="00C37B52">
            <w:pPr>
              <w:rPr>
                <w:rFonts w:ascii="Tahoma" w:eastAsia="Tahoma" w:hAnsi="Tahoma" w:cs="Tahoma"/>
                <w:b/>
                <w:sz w:val="17"/>
                <w:szCs w:val="17"/>
              </w:rPr>
            </w:pPr>
            <w:r w:rsidRPr="00435B82">
              <w:rPr>
                <w:rFonts w:ascii="Tahoma" w:eastAsia="Tahoma" w:hAnsi="Tahoma" w:cs="Tahoma"/>
                <w:b/>
                <w:sz w:val="17"/>
                <w:szCs w:val="17"/>
              </w:rPr>
              <w:lastRenderedPageBreak/>
              <w:t xml:space="preserve"> </w:t>
            </w:r>
          </w:p>
          <w:p w14:paraId="3039D9A7" w14:textId="77777777" w:rsidR="006E3EE8" w:rsidRPr="00435B82" w:rsidRDefault="006E3EE8" w:rsidP="00C37B52">
            <w:pPr>
              <w:rPr>
                <w:rFonts w:ascii="Tahoma" w:eastAsia="Tahoma" w:hAnsi="Tahoma" w:cs="Tahoma"/>
                <w:b/>
                <w:sz w:val="17"/>
                <w:szCs w:val="17"/>
              </w:rPr>
            </w:pPr>
          </w:p>
          <w:p w14:paraId="0C06047A" w14:textId="77777777" w:rsidR="006E3EE8" w:rsidRPr="00435B82" w:rsidRDefault="006E3EE8" w:rsidP="00C37B52">
            <w:pPr>
              <w:rPr>
                <w:rFonts w:ascii="Tahoma" w:eastAsia="Tahoma" w:hAnsi="Tahoma" w:cs="Tahoma"/>
                <w:b/>
                <w:sz w:val="17"/>
                <w:szCs w:val="17"/>
              </w:rPr>
            </w:pPr>
          </w:p>
          <w:p w14:paraId="6E332192" w14:textId="77777777" w:rsidR="006E3EE8" w:rsidRPr="00435B82" w:rsidRDefault="006E3EE8" w:rsidP="00C37B52">
            <w:pPr>
              <w:rPr>
                <w:rFonts w:ascii="Tahoma" w:eastAsia="Tahoma" w:hAnsi="Tahoma" w:cs="Tahoma"/>
                <w:b/>
                <w:sz w:val="17"/>
                <w:szCs w:val="17"/>
              </w:rPr>
            </w:pPr>
          </w:p>
          <w:p w14:paraId="3EFD80A2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inwestycja zgodna z ustaleniami planu</w:t>
            </w:r>
          </w:p>
          <w:p w14:paraId="13BD1CB4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6020AD78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432D5890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2ACE9F2D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inwestycja zgodna z ustaleniami planu</w:t>
            </w:r>
          </w:p>
          <w:p w14:paraId="1E71FF60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625DE451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nie dotyczy</w:t>
            </w:r>
          </w:p>
          <w:p w14:paraId="55D8606E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152C2B89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37207FFF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17CB8713" w14:textId="77777777" w:rsidR="006E3EE8" w:rsidRPr="00435B82" w:rsidRDefault="006E3EE8" w:rsidP="00C37B52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</w:p>
          <w:p w14:paraId="760998E0" w14:textId="77777777" w:rsidR="006E3EE8" w:rsidRPr="00435B82" w:rsidRDefault="006E3EE8" w:rsidP="006E3EE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nie dotyczy </w:t>
            </w:r>
          </w:p>
          <w:p w14:paraId="0BFE4B00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6FCE930C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A07528C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7EF144B1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5A983457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797CC87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358E18AE" w14:textId="77777777" w:rsidR="006E3EE8" w:rsidRPr="00435B82" w:rsidRDefault="006E3EE8" w:rsidP="006E3EE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nie dotyczy </w:t>
            </w:r>
          </w:p>
          <w:p w14:paraId="1C562DA3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6F656904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207AC374" w14:textId="77777777" w:rsidR="006E3EE8" w:rsidRPr="00435B82" w:rsidRDefault="006E3EE8" w:rsidP="006E3EE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nie dotyczy </w:t>
            </w:r>
          </w:p>
          <w:p w14:paraId="0D967372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6ED14BCE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74FFA317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319071A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720575A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48AF44A6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423C49BF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A1D76D7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41D37896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nie dotyczy </w:t>
            </w:r>
          </w:p>
          <w:p w14:paraId="74985CA1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23DF4BD8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2A2807A4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62CCF173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FD4CD3B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3439ED4C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210472C4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7E778634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B72D31C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1F19986A" w14:textId="77777777" w:rsidR="006E3EE8" w:rsidRPr="00435B82" w:rsidRDefault="006E3EE8" w:rsidP="006E3EE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inwestycja zgodna z ustaleniami planu </w:t>
            </w:r>
          </w:p>
          <w:p w14:paraId="10C1E30C" w14:textId="77777777" w:rsidR="006E3EE8" w:rsidRPr="00435B82" w:rsidRDefault="006E3EE8" w:rsidP="00C37B52">
            <w:pPr>
              <w:rPr>
                <w:rFonts w:ascii="Tahoma" w:eastAsia="Tahoma" w:hAnsi="Tahoma" w:cs="Tahoma"/>
              </w:rPr>
            </w:pPr>
          </w:p>
          <w:p w14:paraId="792FFC14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inwestycja zgodna z ustaleniami planu </w:t>
            </w:r>
          </w:p>
          <w:p w14:paraId="64A44D3E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0E342BFA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inwestycja zgodna z ustaleniami planu </w:t>
            </w:r>
          </w:p>
          <w:p w14:paraId="2F72EC93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4F54D695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1576B8DA" w14:textId="77777777" w:rsidR="00453671" w:rsidRPr="00435B82" w:rsidRDefault="00453671" w:rsidP="00C37B52">
            <w:pPr>
              <w:rPr>
                <w:rFonts w:ascii="Tahoma" w:eastAsia="Tahoma" w:hAnsi="Tahoma" w:cs="Tahoma"/>
              </w:rPr>
            </w:pPr>
          </w:p>
          <w:p w14:paraId="04B8DF29" w14:textId="77777777" w:rsidR="00580318" w:rsidRPr="00435B82" w:rsidRDefault="00580318" w:rsidP="00580318">
            <w:pPr>
              <w:rPr>
                <w:rFonts w:ascii="Tahoma" w:eastAsia="THAOMA" w:hAnsi="Tahoma" w:cs="Tahoma"/>
                <w:bCs/>
                <w:i/>
                <w:iCs/>
                <w:szCs w:val="20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 xml:space="preserve">inwestycja zgodna z ustaleniami planu </w:t>
            </w:r>
          </w:p>
          <w:p w14:paraId="2FCDE012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6297390D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389AEBF7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55582CAA" w14:textId="77777777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</w:p>
          <w:p w14:paraId="15CDC0B3" w14:textId="77777777" w:rsidR="00453671" w:rsidRPr="00435B82" w:rsidRDefault="00453671" w:rsidP="00C37B52">
            <w:pPr>
              <w:rPr>
                <w:rFonts w:ascii="Tahoma" w:eastAsia="Tahoma" w:hAnsi="Tahoma" w:cs="Tahoma"/>
              </w:rPr>
            </w:pPr>
          </w:p>
          <w:p w14:paraId="5E6BC5E1" w14:textId="77777777" w:rsidR="00453671" w:rsidRPr="00435B82" w:rsidRDefault="00453671" w:rsidP="00C37B52">
            <w:pPr>
              <w:rPr>
                <w:rFonts w:ascii="Tahoma" w:eastAsia="Tahoma" w:hAnsi="Tahoma" w:cs="Tahoma"/>
              </w:rPr>
            </w:pPr>
          </w:p>
          <w:p w14:paraId="0D49CA64" w14:textId="4C701150" w:rsidR="00580318" w:rsidRPr="00435B82" w:rsidRDefault="00580318" w:rsidP="00C37B52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HAOMA" w:hAnsi="Tahoma" w:cs="Tahoma"/>
                <w:bCs/>
                <w:i/>
                <w:iCs/>
                <w:szCs w:val="20"/>
              </w:rPr>
              <w:t>nie dotyczy (brak istniejącego drzewostanu)</w:t>
            </w:r>
          </w:p>
        </w:tc>
      </w:tr>
      <w:tr w:rsidR="00435B82" w:rsidRPr="00435B82" w14:paraId="21A51538" w14:textId="77777777" w:rsidTr="00820E31">
        <w:tc>
          <w:tcPr>
            <w:tcW w:w="5536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C9671C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lastRenderedPageBreak/>
              <w:t xml:space="preserve">§ 12. </w:t>
            </w:r>
          </w:p>
          <w:p w14:paraId="758559A3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1. W granicach opracowania planu wyznacza się strefę ochrony konserwatorskiej w której obowiązuje utrzymanie zasadniczych elementów rozplanowania zabytkowej zabudowy oraz innych, historycznych elementów krajobrazu kulturowego. </w:t>
            </w:r>
          </w:p>
          <w:p w14:paraId="17CCB276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2. Na obszarze objętym planem znajdują się obiekty posiadające wysokie i znaczące wartości dla historii kultury materialnej, wpisane do gminnej ewidencji zabytków dla których w dalszej części zapisów planu ustala się ochronę: 1) budynek kuźni z 1872 roku – oznaczony na rysunku planu cyfrą 1; 2) budynek warsztatu elektrycznego z 1911 roku / dawna centrala elektryczna - oznaczony na rysunku planu </w:t>
            </w:r>
            <w:r w:rsidRPr="00435B82">
              <w:rPr>
                <w:rFonts w:ascii="Tahoma" w:eastAsia="Tahoma" w:hAnsi="Tahoma" w:cs="Tahoma"/>
                <w:bCs/>
              </w:rPr>
              <w:lastRenderedPageBreak/>
              <w:t xml:space="preserve">cyfrą 2; 3) budynek warsztatu szkolnego z ok. 1892 roku – oznaczony na rysunku planu cyfrą 3; 4) budynek rozdzielni przy warsztacie napraw z 1895 roku – oznaczony na rysunku planu cyfrą 4; 5) budynek warsztatu naprawy maszyn elektrycznych / dawna siłownia i kotłownia z 1895 roku – oznaczony na rysunku planu cyfrą 5. Na obszarze objętym planem znajdują się obiekty: 1. wpisane do rejestru zabytków województwa śląskiego: 1) hala warsztatów elektrycznych z 1911 roku (wpis do rejestru A/427/15) oznaczona na rysunku planu cyfrą 1, 2) hala dawnej elektrowni Huty Królewskiej z 1895 roku (wpis do rejestru A/409/13) oznaczona na rysunku planu cyfrą 2, 2. posiadające wysokie i znaczące wartości dla historii kultury materialnej, wpisane do gminnej ewidencji zabytków: 1) budynek kuźni z 1872 roku – oznaczony na rysunku planu cyfrą 3, 2) budynek warsztatu szkolnego z ok. 1892 roku – oznaczony na rysunku planu cyfrą 4” </w:t>
            </w:r>
          </w:p>
          <w:p w14:paraId="22E7103E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</w:p>
          <w:p w14:paraId="1566D6EB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3. W ramach ochrony konserwatorskiej obiektów wymienionych w ust. 2. ustala się nakaz zachowania: </w:t>
            </w:r>
          </w:p>
          <w:p w14:paraId="254FB849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1) brył obiektów; </w:t>
            </w:r>
          </w:p>
          <w:p w14:paraId="7E5D83DC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2) spadków dachów; </w:t>
            </w:r>
          </w:p>
          <w:p w14:paraId="649889BA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3) detali architektonicznych; </w:t>
            </w:r>
          </w:p>
          <w:p w14:paraId="4AE899AF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4) kształtu, podziałów i kolorystyki stolarki historycznej z możliwością jej wymiany na analogiczną; </w:t>
            </w:r>
          </w:p>
          <w:p w14:paraId="585CA4BE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5) wystroju wnętrz i urządzeń; </w:t>
            </w:r>
          </w:p>
          <w:p w14:paraId="6B173F2F" w14:textId="77777777" w:rsidR="001C1ED8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6) pierwotnej kolorystyki elewacji w tym stolarki. 5) pierwotnej kolorystyki elewacji </w:t>
            </w:r>
          </w:p>
          <w:p w14:paraId="334A1C68" w14:textId="77777777" w:rsidR="001C1ED8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4. Na obiektach wymienionych w ust. 2 obowiązuje zakaz montażu urządzeń i konstrukcji mogących deformować ich bryły. </w:t>
            </w:r>
          </w:p>
          <w:p w14:paraId="0B6D6458" w14:textId="77777777" w:rsidR="001C1ED8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5. Wyburzenia budynków sprzed 1945 roku wymagają każdorazowo oceny przez służby konserwatorskie. </w:t>
            </w:r>
          </w:p>
          <w:p w14:paraId="2416F4C4" w14:textId="77777777" w:rsidR="001C1ED8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6. Na obszarze objętym planem nie występują: </w:t>
            </w:r>
          </w:p>
          <w:p w14:paraId="7528E284" w14:textId="47267D7C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1) obiekty wpisane do rejestru zabytków; 1 ) dobra kultury współczesnej. </w:t>
            </w:r>
          </w:p>
          <w:p w14:paraId="3C86C575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</w:p>
          <w:p w14:paraId="1951FBBD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6) W zakresie komunikacji i infrastruktury technicznej: a) miejsca parkingowe i postojowe – należy realizować zgodnie z </w:t>
            </w:r>
            <w:r w:rsidRPr="00435B82">
              <w:rPr>
                <w:rFonts w:ascii="Tahoma" w:eastAsia="Tahoma" w:hAnsi="Tahoma" w:cs="Tahoma"/>
                <w:b/>
                <w:bCs/>
              </w:rPr>
              <w:t xml:space="preserve">§ 15 </w:t>
            </w:r>
            <w:r w:rsidRPr="00435B82">
              <w:rPr>
                <w:rFonts w:ascii="Tahoma" w:eastAsia="Tahoma" w:hAnsi="Tahoma" w:cs="Tahoma"/>
                <w:bCs/>
              </w:rPr>
              <w:t xml:space="preserve">ust. 2, ust. 3 i ust. 4 niniejszej uchwały; </w:t>
            </w:r>
          </w:p>
          <w:p w14:paraId="79333A27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2. Należy zapewnić: </w:t>
            </w:r>
          </w:p>
          <w:p w14:paraId="3D4AE8B9" w14:textId="574B7763" w:rsidR="009A78AB" w:rsidRPr="00435B82" w:rsidRDefault="009A78AB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1) nie mniej niż 3 miejsca parkingowe na każde 100 m2 powierzchni użytkowej usług lub powierzchni sprzedaży; </w:t>
            </w:r>
          </w:p>
          <w:p w14:paraId="7DCED31A" w14:textId="683EB5D1" w:rsidR="009A78AB" w:rsidRPr="00435B82" w:rsidRDefault="009A78AB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2) minimum 20 15 miejsc parkingowych dla każdych rozpoczętych 100 użytkowników obiektów kultury i sportu; </w:t>
            </w:r>
          </w:p>
          <w:p w14:paraId="02857ABE" w14:textId="77777777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3) minimum 20 15 miejsc parkingowych na każde rozpoczęte 100 miejsc konsumpcyjnych w obiektach gastronomicznych. </w:t>
            </w:r>
            <w:r w:rsidRPr="00435B82">
              <w:rPr>
                <w:rFonts w:ascii="Tahoma" w:eastAsia="Tahoma" w:hAnsi="Tahoma" w:cs="Tahoma"/>
                <w:bCs/>
              </w:rPr>
              <w:t xml:space="preserve">(zmiana korzystna) </w:t>
            </w:r>
          </w:p>
          <w:p w14:paraId="55C28CE2" w14:textId="0D523B5A" w:rsidR="009A78AB" w:rsidRPr="00435B82" w:rsidRDefault="009A78AB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3. Stałe miejsca postojowe i parkingowe związane z danym zamierzeniem inwestycyjnym muszą się mieścić w granicach nieruchomości objętej tym zamierzeniem. </w:t>
            </w:r>
          </w:p>
          <w:p w14:paraId="3BFE111C" w14:textId="77777777" w:rsidR="001C1ED8" w:rsidRPr="00435B82" w:rsidRDefault="009A78AB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4. Dopuszcza się lokalizację miejsc postojowych i parkingowych w kubaturze obiektów budowlanych. </w:t>
            </w:r>
          </w:p>
          <w:p w14:paraId="0CFE9A6B" w14:textId="7153EED3" w:rsidR="00820E31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>b) zasady obsługi w zakresie infrastruktury technicznej określa § 11 i § 16 niniejszej uchwały.</w:t>
            </w:r>
            <w:r w:rsidR="00820E31" w:rsidRPr="00435B82">
              <w:rPr>
                <w:rFonts w:ascii="Tahoma" w:eastAsia="Tahoma" w:hAnsi="Tahoma" w:cs="Tahoma"/>
                <w:bCs/>
              </w:rPr>
              <w:t xml:space="preserve"> </w:t>
            </w:r>
          </w:p>
          <w:p w14:paraId="6E03BDD9" w14:textId="0EF5F682" w:rsidR="00820E31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 xml:space="preserve">§ 11. -opisany powyżej </w:t>
            </w:r>
          </w:p>
          <w:p w14:paraId="60237046" w14:textId="01D566A2" w:rsidR="009A78AB" w:rsidRPr="00435B82" w:rsidRDefault="009A78AB" w:rsidP="009A78AB">
            <w:pPr>
              <w:rPr>
                <w:rFonts w:ascii="Tahoma" w:eastAsia="Tahoma" w:hAnsi="Tahoma" w:cs="Tahoma"/>
                <w:bCs/>
              </w:rPr>
            </w:pPr>
          </w:p>
        </w:tc>
        <w:tc>
          <w:tcPr>
            <w:tcW w:w="412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313346" w14:textId="77777777" w:rsidR="009A78AB" w:rsidRPr="00435B82" w:rsidRDefault="009A78AB" w:rsidP="009A78AB">
            <w:pPr>
              <w:rPr>
                <w:rFonts w:ascii="Tahoma" w:eastAsia="Tahoma" w:hAnsi="Tahoma" w:cs="Tahoma"/>
              </w:rPr>
            </w:pPr>
          </w:p>
          <w:p w14:paraId="628261D0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  <w:p w14:paraId="7F7C50ED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ECD21CA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F21AFC0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8257528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C8A4634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  <w:p w14:paraId="57F7DBDC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9F11817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1D5921E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0922C3A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574ADAE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D73C0E1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79522B24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B889598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6F8C31F9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16B82326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140EA6B9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65BB3CEA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7862EBB5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DB6A3B3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726C76D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405CA37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0B8AD552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5458DFF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B6E1C4B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7DD07ADE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12AAB160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62C16C1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A99E346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1A48FC1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B15A9A3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>Nie dotyczy</w:t>
            </w:r>
          </w:p>
          <w:p w14:paraId="6785F6CB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0B16E79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90EBDF9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2F585FE7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291F668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F5610FC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3210CCB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75664379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9F15C87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31507E85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5F5BE919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>nie dotyczy</w:t>
            </w:r>
          </w:p>
          <w:p w14:paraId="7AA8395D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</w:p>
          <w:p w14:paraId="75E798CC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>nie dotyczy</w:t>
            </w:r>
          </w:p>
          <w:p w14:paraId="657F49A3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</w:p>
          <w:p w14:paraId="5E77735D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</w:rPr>
              <w:t>nie dotyczy</w:t>
            </w:r>
          </w:p>
          <w:p w14:paraId="1A42EF50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</w:p>
          <w:p w14:paraId="776DD479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</w:rPr>
            </w:pPr>
          </w:p>
          <w:p w14:paraId="1B7E4106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46FA1660" w14:textId="0CB64F65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</w:rPr>
              <w:t xml:space="preserve">zaprojektowano łącznie </w:t>
            </w:r>
            <w:r w:rsidR="00C13488" w:rsidRPr="00435B82">
              <w:rPr>
                <w:rFonts w:ascii="Tahoma" w:eastAsia="Tahoma" w:hAnsi="Tahoma" w:cs="Tahoma"/>
              </w:rPr>
              <w:t>4 383</w:t>
            </w:r>
            <w:r w:rsidRPr="00435B82">
              <w:rPr>
                <w:rFonts w:ascii="Tahoma" w:eastAsia="Tahoma" w:hAnsi="Tahoma" w:cs="Tahoma"/>
              </w:rPr>
              <w:t xml:space="preserve"> m2 powierzchni sprzedaży i zapewniono 2</w:t>
            </w:r>
            <w:r w:rsidR="004049B3" w:rsidRPr="00435B82">
              <w:rPr>
                <w:rFonts w:ascii="Tahoma" w:eastAsia="Tahoma" w:hAnsi="Tahoma" w:cs="Tahoma"/>
              </w:rPr>
              <w:t>10</w:t>
            </w:r>
            <w:r w:rsidRPr="00435B82">
              <w:rPr>
                <w:rFonts w:ascii="Tahoma" w:eastAsia="Tahoma" w:hAnsi="Tahoma" w:cs="Tahoma"/>
              </w:rPr>
              <w:t xml:space="preserve"> miejsc postojowych</w:t>
            </w:r>
            <w:r w:rsidR="00006B9A" w:rsidRPr="00435B82">
              <w:rPr>
                <w:rFonts w:ascii="Tahoma" w:eastAsia="Tahoma" w:hAnsi="Tahoma" w:cs="Tahoma"/>
              </w:rPr>
              <w:t>, minimalna wymagana ilość 1</w:t>
            </w:r>
            <w:r w:rsidR="00C13488" w:rsidRPr="00435B82">
              <w:rPr>
                <w:rFonts w:ascii="Tahoma" w:eastAsia="Tahoma" w:hAnsi="Tahoma" w:cs="Tahoma"/>
              </w:rPr>
              <w:t>31</w:t>
            </w:r>
            <w:r w:rsidR="00006B9A" w:rsidRPr="00435B82">
              <w:rPr>
                <w:rFonts w:ascii="Tahoma" w:eastAsia="Tahoma" w:hAnsi="Tahoma" w:cs="Tahoma"/>
              </w:rPr>
              <w:t>,5</w:t>
            </w:r>
            <w:r w:rsidR="00C13488" w:rsidRPr="00435B82">
              <w:rPr>
                <w:rFonts w:ascii="Tahoma" w:eastAsia="Tahoma" w:hAnsi="Tahoma" w:cs="Tahoma"/>
              </w:rPr>
              <w:t>0</w:t>
            </w:r>
            <w:r w:rsidR="00006B9A" w:rsidRPr="00435B82">
              <w:rPr>
                <w:rFonts w:ascii="Tahoma" w:eastAsia="Tahoma" w:hAnsi="Tahoma" w:cs="Tahoma"/>
              </w:rPr>
              <w:t xml:space="preserve"> (1</w:t>
            </w:r>
            <w:r w:rsidR="00C13488" w:rsidRPr="00435B82">
              <w:rPr>
                <w:rFonts w:ascii="Tahoma" w:eastAsia="Tahoma" w:hAnsi="Tahoma" w:cs="Tahoma"/>
              </w:rPr>
              <w:t>32</w:t>
            </w:r>
            <w:r w:rsidR="00006B9A" w:rsidRPr="00435B82">
              <w:rPr>
                <w:rFonts w:ascii="Tahoma" w:eastAsia="Tahoma" w:hAnsi="Tahoma" w:cs="Tahoma"/>
              </w:rPr>
              <w:t xml:space="preserve">)stanowisk </w:t>
            </w:r>
          </w:p>
          <w:p w14:paraId="3A5D96E4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49793DE6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64E01A5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nie dotyczy</w:t>
            </w:r>
          </w:p>
          <w:p w14:paraId="13AAA553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F02D79D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nie dotyczy</w:t>
            </w:r>
          </w:p>
          <w:p w14:paraId="07C7A1CC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0280087F" w14:textId="77777777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</w:p>
          <w:p w14:paraId="0A247784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71C6F14B" w14:textId="77777777" w:rsidR="001C1ED8" w:rsidRPr="00435B82" w:rsidRDefault="001C1ED8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705C30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A9718F4" w14:textId="1CE344B4" w:rsidR="001C1ED8" w:rsidRPr="00435B82" w:rsidRDefault="001C1ED8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nie dotyczy</w:t>
            </w:r>
          </w:p>
        </w:tc>
      </w:tr>
      <w:tr w:rsidR="00435B82" w:rsidRPr="00435B82" w14:paraId="4A6EE10F" w14:textId="77777777" w:rsidTr="00820E31">
        <w:tc>
          <w:tcPr>
            <w:tcW w:w="5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5B0F0E" w14:textId="77777777" w:rsidR="00820E31" w:rsidRPr="00435B82" w:rsidRDefault="00820E31" w:rsidP="00820E31">
            <w:pPr>
              <w:rPr>
                <w:rFonts w:ascii="Tahoma" w:eastAsia="Tahoma" w:hAnsi="Tahoma" w:cs="Tahoma"/>
                <w:bCs/>
              </w:rPr>
            </w:pPr>
          </w:p>
          <w:p w14:paraId="2E5D773C" w14:textId="77777777" w:rsidR="00820E31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§ 16. 1. Ustala się zasady obsługi w zakresie infrastruktury technicznej: </w:t>
            </w:r>
          </w:p>
          <w:p w14:paraId="52B408E5" w14:textId="77777777" w:rsidR="00820E31" w:rsidRPr="00435B82" w:rsidRDefault="00820E31" w:rsidP="00820E31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1) obowiązuje utrzymanie istniejących sieci i urządzeń infrastruktury technicznej z możliwością ich przebudowy i rozbudowy; </w:t>
            </w:r>
          </w:p>
          <w:p w14:paraId="6C487F8C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2) realizację nowych sieci i urządzeń infrastruktury technicznej dopuszcza się w liniach rozgraniczających ulic na warunkach ustalonych z dysponentami sieci; </w:t>
            </w:r>
          </w:p>
          <w:p w14:paraId="4D1EA025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3) zaopatrzenie w wodę z wodociągu magistralnego Ø800 przebiegającego wzdłuż ulicy Katowickiej, lub z sieci wodociągowej Ø200 wzdłuż ulicy Katowickiej, lub sieci wodociągowej Ø 150 przy ulicy Towarowej – po ich rozbudowie. Przebieg sieci wodociągowej pokazano orientacyjnie na rysunku planu; </w:t>
            </w:r>
          </w:p>
          <w:p w14:paraId="36C477C0" w14:textId="6694303D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3) zaopatrzenie w wodę z sieci wodociągowej Ø225 w ul. Katowickiej lub z sieci wodociągowej w ul. Metalowców po jej wybudowaniu;” </w:t>
            </w:r>
          </w:p>
          <w:p w14:paraId="095C37A1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4) odprowadzenie ścieków sanitarnych do sieci kanalizacyjnej ko-0,4 w ulicy Katowickiej, lub ko-0,4 w ulicy </w:t>
            </w:r>
            <w:proofErr w:type="spellStart"/>
            <w:r w:rsidRPr="00435B82">
              <w:rPr>
                <w:rFonts w:ascii="Tahoma" w:eastAsia="Tahoma" w:hAnsi="Tahoma" w:cs="Tahoma"/>
                <w:bCs/>
                <w:i/>
                <w:iCs/>
              </w:rPr>
              <w:t>Starofloriańskiej</w:t>
            </w:r>
            <w:proofErr w:type="spellEnd"/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 na warunkach ustalonych z dysponentami sieci; </w:t>
            </w:r>
          </w:p>
          <w:p w14:paraId="6670A531" w14:textId="5A14E14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4) odprowadzenie ścieków bytowo – gospodarczych do sieci kanalizacji ogólnospławnej Ø300 w ul. Katowickiej lub do sieci kanalizacyjnej w ul. Metalowców po jej wybudowaniu; </w:t>
            </w:r>
          </w:p>
          <w:p w14:paraId="65F1BBAF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5) odprowadzenie wód opadowych i roztopowych do kolektora deszczowego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po jego wybudowaniu.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Do czasu wykonania kompleksowego systemu odwodnienia dopuszcza się odprowadzanie wód do oczek wodnych lub zbiorników retencyjnych przy uwzględnieniu ustaleń § 11 ust. 1 pkt 1) lit. e) niniejszej uchwały. </w:t>
            </w:r>
          </w:p>
          <w:p w14:paraId="7814A155" w14:textId="78267843" w:rsidR="003958B2" w:rsidRPr="00435B82" w:rsidRDefault="00820E31" w:rsidP="00820E31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5) odprowadzenie wód opadowych i roztopowych do sieci kanalizacji ogólnospławnej Ø300 w ul. Katowickiej lub do sieci kanalizacyjnej w ul. Metalowców po jej wybudowaniu. Do czasu wykonania kompleksowego odwodnienia dopuszcza się odprowadzanie wód do, oczek wodnych lub zbiorników retencyjnych przy uwzględnieniu ustaleń § 11 ust 1 pkt 1) lit e).”;</w:t>
            </w:r>
            <w:r w:rsidRPr="00435B82">
              <w:rPr>
                <w:rFonts w:ascii="Tahoma" w:eastAsia="Tahoma" w:hAnsi="Tahoma" w:cs="Tahoma"/>
                <w:bCs/>
              </w:rPr>
              <w:t xml:space="preserve"> </w:t>
            </w:r>
          </w:p>
          <w:p w14:paraId="4ED86D33" w14:textId="4D81400F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6) dostawa paliwa gazowego z istniejącej sieci gazowej niskiego ciśnienia przebiegającej w ulicy Katowickiej; </w:t>
            </w:r>
          </w:p>
          <w:p w14:paraId="703EAE48" w14:textId="5167A853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7) zaopatrzenie w ciepło z istniejących sieci cieplnych przebiegających przez północno – zachodnią część obszaru na warunkach ustalonych z dysponentem sieci. Dopuszcza się możliwość zasilania z kotłowni lokalnych zgodnie z § 11 ust. 1 pkt 1) lit. c) niniejszej uchwały; „przy uwzględnieniu przepisów Uchwały nr V/36/1/2017 Sejmiku Województwa Śląskiego z dnia 7 kwietnia 2017 r. w sprawie wprowadzenia na obszarze województwa śląskiego ograniczeń w zakresie eksploatacji instalacji, w których następuje spalanie paliw.” inwestycja zgodna z ustaleniami planu - </w:t>
            </w:r>
          </w:p>
          <w:p w14:paraId="3000CDDE" w14:textId="75DBB349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8) dostawa energii elektrycznej po rozbudowie i przebudowie istniejącej sieci dystrybucyjnej średniego i niskiego napięcia. Ewentualna budowa stacji transformatorowej SN/</w:t>
            </w:r>
            <w:proofErr w:type="spellStart"/>
            <w:r w:rsidRPr="00435B82">
              <w:rPr>
                <w:rFonts w:ascii="Tahoma" w:eastAsia="Tahoma" w:hAnsi="Tahoma" w:cs="Tahoma"/>
                <w:bCs/>
                <w:i/>
                <w:iCs/>
              </w:rPr>
              <w:t>nN</w:t>
            </w:r>
            <w:proofErr w:type="spellEnd"/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 wymaga dostępu z drogi publicznej; </w:t>
            </w:r>
          </w:p>
          <w:p w14:paraId="0313FB61" w14:textId="271F2EE0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lastRenderedPageBreak/>
              <w:t xml:space="preserve">9) obowiązuje odbiór odpadów w systemie zorganizowanym zgodnie z przepisami o utrzymaniu czystości i porządku w gminach </w:t>
            </w:r>
          </w:p>
          <w:p w14:paraId="0A29B7CF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2. Wyznacza się techniczne strefy ochronne, które należy pozostawić wolne od zabudowy i </w:t>
            </w:r>
            <w:proofErr w:type="spellStart"/>
            <w:r w:rsidRPr="00435B82">
              <w:rPr>
                <w:rFonts w:ascii="Tahoma" w:eastAsia="Tahoma" w:hAnsi="Tahoma" w:cs="Tahoma"/>
                <w:bCs/>
                <w:i/>
                <w:iCs/>
              </w:rPr>
              <w:t>nasadzeń</w:t>
            </w:r>
            <w:proofErr w:type="spellEnd"/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 drzew: </w:t>
            </w:r>
          </w:p>
          <w:p w14:paraId="450F3E39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1) od wodociągu magistralnego Ø 800 – po 5,0 m z obu stron wodociągu; </w:t>
            </w:r>
          </w:p>
          <w:p w14:paraId="57A86F1F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2) od skrajnych przewodów linii napowietrznych WN – 15,0 m; </w:t>
            </w:r>
          </w:p>
          <w:p w14:paraId="5FC619B3" w14:textId="33E997B1" w:rsidR="00820E31" w:rsidRPr="00435B82" w:rsidRDefault="00820E31" w:rsidP="00820E31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3) od sieci ciepłowniczej </w:t>
            </w:r>
          </w:p>
          <w:p w14:paraId="6D29B42D" w14:textId="77777777" w:rsidR="003958B2" w:rsidRPr="00435B82" w:rsidRDefault="003958B2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204640C" w14:textId="070459BD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3. Dla elementów wymienionych w ust. 2. pkt 2) dodatkowo należy zapewnić dojazd do stanowisk słupowych. </w:t>
            </w:r>
          </w:p>
          <w:p w14:paraId="75600D89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4. Ustala się zasady budowy i przebudowy sieci infrastruktury technicznej: </w:t>
            </w:r>
          </w:p>
          <w:p w14:paraId="03A3A3FB" w14:textId="77777777" w:rsidR="006663E6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1) sieci uzbrojenia terenu należy prowadzić w liniach rozgraniczających ulic; </w:t>
            </w:r>
          </w:p>
          <w:p w14:paraId="34762D54" w14:textId="276289F4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2) dopuszcza się prowadzenie sieci infrastruktury technicznej inaczej niż określono w pkt 1) jeśli jest to technicznie uzasadnione i nie spowoduje ograniczenia realizacji przeznaczenia podstawowego terenu, a także nie pogorszy standardów obsługi i nie naruszy interesów osób trzecich; </w:t>
            </w:r>
          </w:p>
          <w:p w14:paraId="39938C6B" w14:textId="1B307E90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3) przyłącza sieci do budynków prowadzić w sposób nie ograniczający możliwości zabudowy i użytkowania terenu; </w:t>
            </w:r>
          </w:p>
          <w:p w14:paraId="79A6702A" w14:textId="77777777" w:rsidR="006663E6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4) obiekty urządzeń technicznych lokalizować w sposób zapewniający do nich dostęp od drogi publicznej. </w:t>
            </w:r>
          </w:p>
          <w:p w14:paraId="413F1F72" w14:textId="77777777" w:rsidR="006663E6" w:rsidRPr="00435B82" w:rsidRDefault="006663E6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4EFD31E" w14:textId="0129F240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§ 13. 1. Obszar objęty planem położony jest w granicach byłego obszaru górniczego Chorzów II i Chorzów III zakładu górniczego KWK „Barbara-Chorzów”, nad wyrobiskami XIX w. płytkiej eksploatacji górniczej pokładów 501, 504, 510, którą przeprowadzono już na głębokości 25 m. Obecnie obszar położony jest poza granicami terenu górniczego. </w:t>
            </w:r>
          </w:p>
          <w:p w14:paraId="31AAAF8A" w14:textId="77777777" w:rsidR="003958B2" w:rsidRPr="00435B82" w:rsidRDefault="00820E31" w:rsidP="00820E31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8. Istnieje możliwość wystąpienia zjawisk </w:t>
            </w:r>
            <w:proofErr w:type="spellStart"/>
            <w:r w:rsidRPr="00435B82">
              <w:rPr>
                <w:rFonts w:ascii="Tahoma" w:eastAsia="Tahoma" w:hAnsi="Tahoma" w:cs="Tahoma"/>
                <w:bCs/>
                <w:i/>
                <w:iCs/>
              </w:rPr>
              <w:t>sufozyjnych</w:t>
            </w:r>
            <w:proofErr w:type="spellEnd"/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 prowadzących do nieciągłych deformacji górotworu, dlatego większość terenu znajduje się w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warunkach gruntowych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, które należy określić jako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skomplikowane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co klasyfikuje go do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III kategorii geotechnicznej.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w § 13 ust.1 wykreśla się zdanie: Obecnie obszar położony jest poza granicami terenu górniczego. 8) w § 13 wykreśla się ust 2 i zastępuje się zdaniem: „2. Obszar położony jest w granicach złoża węgla kamiennego „Barbara-Chorzów” (ID 333), „Barbara-Chorzów 2” (ID 17177) i „Polska-Wirek” (ID 370).”; § 14. 1. Na obszarze ustala się strefę ochrony sanitarnej od cmentarza o szerokości 50 m, w której obowiązuje zakaz lokalizacji zakładów produkujących artykuły żywności, zakładów żywienia zbiorowego, bądź zakładów przechowujących artykuły żywnościowe. inwestycja zgodna z ustaleniami planu - przedstawiona koncepcja uwzględnia ograniczenie związane z sąsiedztwem cmentarza. </w:t>
            </w:r>
          </w:p>
          <w:p w14:paraId="5CB599F2" w14:textId="0F830D87" w:rsidR="00820E31" w:rsidRPr="00435B82" w:rsidRDefault="00820E31" w:rsidP="00820E31">
            <w:pPr>
              <w:rPr>
                <w:rFonts w:ascii="Tahoma" w:eastAsia="Tahoma" w:hAnsi="Tahoma" w:cs="Tahoma"/>
                <w:b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4. Istnieje niebezpieczeństwo powstania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deformacji nieciągłych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powierzchni związanych z występującymi </w:t>
            </w:r>
            <w:r w:rsidRPr="00435B82">
              <w:rPr>
                <w:rFonts w:ascii="Tahoma" w:eastAsia="Tahoma" w:hAnsi="Tahoma" w:cs="Tahoma"/>
                <w:b/>
                <w:bCs/>
                <w:i/>
                <w:iCs/>
              </w:rPr>
              <w:t xml:space="preserve">pustkami </w:t>
            </w:r>
            <w:r w:rsidRPr="00435B82">
              <w:rPr>
                <w:rFonts w:ascii="Tahoma" w:eastAsia="Tahoma" w:hAnsi="Tahoma" w:cs="Tahoma"/>
                <w:bCs/>
                <w:i/>
                <w:iCs/>
              </w:rPr>
              <w:t>płytkiej eksploatacji górniczej oraz wyrobiskami udostępniającymi złoże.</w:t>
            </w:r>
          </w:p>
        </w:tc>
        <w:tc>
          <w:tcPr>
            <w:tcW w:w="4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73E317" w14:textId="77777777" w:rsidR="00820E31" w:rsidRPr="00435B82" w:rsidRDefault="00820E31" w:rsidP="009A78AB">
            <w:pPr>
              <w:rPr>
                <w:rFonts w:ascii="Tahoma" w:eastAsia="Tahoma" w:hAnsi="Tahoma" w:cs="Tahoma"/>
              </w:rPr>
            </w:pPr>
          </w:p>
          <w:p w14:paraId="2865C99C" w14:textId="77777777" w:rsidR="003958B2" w:rsidRPr="00435B82" w:rsidRDefault="003958B2" w:rsidP="009A78AB">
            <w:pPr>
              <w:rPr>
                <w:rFonts w:ascii="Tahoma" w:eastAsia="Tahoma" w:hAnsi="Tahoma" w:cs="Tahoma"/>
              </w:rPr>
            </w:pPr>
          </w:p>
          <w:p w14:paraId="2A8BE967" w14:textId="77777777" w:rsidR="003958B2" w:rsidRPr="00435B82" w:rsidRDefault="003958B2" w:rsidP="009A78AB">
            <w:pPr>
              <w:rPr>
                <w:rFonts w:ascii="Tahoma" w:eastAsia="Tahoma" w:hAnsi="Tahoma" w:cs="Tahoma"/>
              </w:rPr>
            </w:pPr>
          </w:p>
          <w:p w14:paraId="252D5B0A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1D57952E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EE5E948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4D99235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59F296B3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04C61B1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4B5E7E5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DE27CC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B9CEE83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3C29E82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DD67CBE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3D4D28B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DFD811B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461E08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4AB598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 - oparciu o uzyskane warunki</w:t>
            </w:r>
          </w:p>
          <w:p w14:paraId="66F4AD2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7D3FCF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 - oparciu o uzyskane warunki</w:t>
            </w:r>
          </w:p>
          <w:p w14:paraId="21FA6C5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B958C7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7F092F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A10AE79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5C1ED5D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06257C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9561C8B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DF3EF22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9C64038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3F5D69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F88DD95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A8BDBB8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ACE8709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673EE50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E52F8F8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E475150" w14:textId="23FEF247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</w:rPr>
              <w:t>w oparciu o aktualne warunki</w:t>
            </w:r>
          </w:p>
          <w:p w14:paraId="7B666D62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6550A5B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B6577D1" w14:textId="72836952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3D3BE53B" w14:textId="77777777" w:rsidR="006663E6" w:rsidRPr="00435B82" w:rsidRDefault="006663E6" w:rsidP="006663E6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- oparciu o uzyskane warunki </w:t>
            </w:r>
          </w:p>
          <w:p w14:paraId="203F3AF2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83979A8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4135F24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EEE503F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A00338A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A7BD7B0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83C9CF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07CE85B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0F632D5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0B15F2F" w14:textId="77777777" w:rsidR="006663E6" w:rsidRPr="00435B82" w:rsidRDefault="006663E6" w:rsidP="006663E6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w oparciu o uzyskane warunki </w:t>
            </w:r>
          </w:p>
          <w:p w14:paraId="26FC04E1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89853C5" w14:textId="407C2672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 -</w:t>
            </w:r>
          </w:p>
          <w:p w14:paraId="716A8444" w14:textId="3F31033A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w oparciu o uzyskane warunki</w:t>
            </w:r>
          </w:p>
          <w:p w14:paraId="0F19B24F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952910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F259D25" w14:textId="621F73D3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25755184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ED8E154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012E59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DD2F327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B6E3D5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34B890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6F07D40F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063357E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10989A0D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31E72136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D10FEC9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20F1E4FA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52C7467E" w14:textId="6E66FC65" w:rsidR="003958B2" w:rsidRPr="00435B82" w:rsidRDefault="003958B2" w:rsidP="003958B2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nie dotyczy </w:t>
            </w:r>
          </w:p>
          <w:p w14:paraId="7DD61AE4" w14:textId="56270B00" w:rsidR="003958B2" w:rsidRPr="00435B82" w:rsidRDefault="006663E6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2D6F713C" w14:textId="77777777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</w:p>
          <w:p w14:paraId="70D71F4D" w14:textId="5A786EAA" w:rsidR="003958B2" w:rsidRPr="00435B82" w:rsidRDefault="003958B2" w:rsidP="009A78AB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nie dotyczy </w:t>
            </w:r>
          </w:p>
          <w:p w14:paraId="4DA5A938" w14:textId="77777777" w:rsidR="003958B2" w:rsidRPr="00435B82" w:rsidRDefault="003958B2" w:rsidP="009A78AB">
            <w:pPr>
              <w:rPr>
                <w:rFonts w:ascii="Tahoma" w:eastAsia="Tahoma" w:hAnsi="Tahoma" w:cs="Tahoma"/>
              </w:rPr>
            </w:pPr>
          </w:p>
          <w:p w14:paraId="32FE229E" w14:textId="77777777" w:rsidR="003958B2" w:rsidRPr="00435B82" w:rsidRDefault="003958B2" w:rsidP="009A78AB">
            <w:pPr>
              <w:rPr>
                <w:rFonts w:ascii="Tahoma" w:eastAsia="Tahoma" w:hAnsi="Tahoma" w:cs="Tahoma"/>
              </w:rPr>
            </w:pPr>
          </w:p>
          <w:p w14:paraId="5A82D459" w14:textId="77777777" w:rsidR="006663E6" w:rsidRPr="00435B82" w:rsidRDefault="006663E6" w:rsidP="006663E6">
            <w:pPr>
              <w:rPr>
                <w:rFonts w:ascii="Tahoma" w:eastAsia="Tahoma" w:hAnsi="Tahoma" w:cs="Tahoma"/>
                <w:bCs/>
                <w:i/>
                <w:iCs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 xml:space="preserve">inwestycja zgodna z ustaleniami planu </w:t>
            </w:r>
          </w:p>
          <w:p w14:paraId="2D154993" w14:textId="77777777" w:rsidR="006663E6" w:rsidRPr="00435B82" w:rsidRDefault="006663E6" w:rsidP="009A78AB">
            <w:pPr>
              <w:rPr>
                <w:rFonts w:ascii="Tahoma" w:eastAsia="Tahoma" w:hAnsi="Tahoma" w:cs="Tahoma"/>
              </w:rPr>
            </w:pPr>
          </w:p>
          <w:p w14:paraId="37DD0908" w14:textId="2E7425B1" w:rsidR="006663E6" w:rsidRPr="00435B82" w:rsidRDefault="006663E6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  <w:p w14:paraId="485C7CA3" w14:textId="77777777" w:rsidR="006663E6" w:rsidRPr="00435B82" w:rsidRDefault="006663E6" w:rsidP="009A78AB">
            <w:pPr>
              <w:rPr>
                <w:rFonts w:ascii="Tahoma" w:eastAsia="Tahoma" w:hAnsi="Tahoma" w:cs="Tahoma"/>
              </w:rPr>
            </w:pPr>
          </w:p>
          <w:p w14:paraId="3DDFB6A6" w14:textId="2DA639F9" w:rsidR="006663E6" w:rsidRPr="00435B82" w:rsidRDefault="006663E6" w:rsidP="009A78AB">
            <w:pPr>
              <w:rPr>
                <w:rFonts w:ascii="Tahoma" w:eastAsia="Tahoma" w:hAnsi="Tahoma" w:cs="Tahoma"/>
              </w:rPr>
            </w:pPr>
            <w:r w:rsidRPr="00435B82">
              <w:rPr>
                <w:rFonts w:ascii="Tahoma" w:eastAsia="Tahoma" w:hAnsi="Tahoma" w:cs="Tahoma"/>
                <w:bCs/>
                <w:i/>
                <w:iCs/>
              </w:rPr>
              <w:t>inwestycja zgodna z ustaleniami planu</w:t>
            </w:r>
          </w:p>
        </w:tc>
      </w:tr>
    </w:tbl>
    <w:p w14:paraId="7C0FDC66" w14:textId="77777777" w:rsidR="00815D4B" w:rsidRPr="00435B82" w:rsidRDefault="00815D4B" w:rsidP="00592FCA">
      <w:pPr>
        <w:spacing w:line="360" w:lineRule="auto"/>
        <w:jc w:val="center"/>
        <w:rPr>
          <w:rFonts w:ascii="Tahoma" w:hAnsi="Tahoma" w:cs="Tahoma"/>
          <w:b/>
          <w:i/>
        </w:rPr>
      </w:pPr>
    </w:p>
    <w:p w14:paraId="0C61393D" w14:textId="77777777" w:rsidR="00592FCA" w:rsidRPr="00435B82" w:rsidRDefault="00592FCA" w:rsidP="00592FCA">
      <w:pPr>
        <w:spacing w:line="360" w:lineRule="auto"/>
        <w:jc w:val="center"/>
        <w:rPr>
          <w:rFonts w:ascii="Tahoma" w:hAnsi="Tahoma" w:cs="Tahoma"/>
        </w:rPr>
      </w:pPr>
      <w:r w:rsidRPr="00435B82">
        <w:rPr>
          <w:rFonts w:ascii="Tahoma" w:hAnsi="Tahoma" w:cs="Tahoma"/>
          <w:b/>
          <w:i/>
        </w:rPr>
        <w:lastRenderedPageBreak/>
        <w:t>Przedstawione wyżej rozwiązania są zgodne z ustaleniami obowiązującego</w:t>
      </w:r>
    </w:p>
    <w:p w14:paraId="08DD915D" w14:textId="77777777" w:rsidR="00592FCA" w:rsidRPr="00435B82" w:rsidRDefault="00592FCA" w:rsidP="00592FCA">
      <w:pPr>
        <w:spacing w:line="360" w:lineRule="auto"/>
        <w:jc w:val="center"/>
        <w:rPr>
          <w:rFonts w:ascii="Tahoma" w:hAnsi="Tahoma" w:cs="Tahoma"/>
          <w:b/>
          <w:i/>
        </w:rPr>
      </w:pPr>
      <w:r w:rsidRPr="00435B82">
        <w:rPr>
          <w:rFonts w:ascii="Tahoma" w:hAnsi="Tahoma" w:cs="Tahoma"/>
          <w:b/>
          <w:i/>
        </w:rPr>
        <w:t>miejscowego planu zagospodarowania przestrzennego.</w:t>
      </w:r>
    </w:p>
    <w:p w14:paraId="163A0639" w14:textId="77777777" w:rsidR="00807B57" w:rsidRPr="00435B82" w:rsidRDefault="00807B57" w:rsidP="00592FCA">
      <w:pPr>
        <w:spacing w:line="360" w:lineRule="auto"/>
        <w:jc w:val="center"/>
        <w:rPr>
          <w:rFonts w:ascii="Tahoma" w:hAnsi="Tahoma" w:cs="Tahoma"/>
          <w:b/>
          <w:i/>
        </w:rPr>
      </w:pPr>
    </w:p>
    <w:p w14:paraId="5CF47719" w14:textId="245064D7" w:rsidR="00A840FD" w:rsidRPr="00435B82" w:rsidRDefault="00807B57" w:rsidP="00EF09DD">
      <w:pPr>
        <w:pStyle w:val="Standard"/>
        <w:autoSpaceDE w:val="0"/>
        <w:spacing w:line="360" w:lineRule="auto"/>
        <w:ind w:firstLine="792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  <w:sz w:val="20"/>
          <w:szCs w:val="20"/>
        </w:rPr>
        <w:t>Projekt opracowano uwzględniając przepisy prawa zgodnie z</w:t>
      </w:r>
      <w:r w:rsidRPr="00435B82">
        <w:rPr>
          <w:rFonts w:ascii="Tahoma" w:hAnsi="Tahoma" w:cs="Tahoma"/>
          <w:i/>
          <w:sz w:val="20"/>
          <w:szCs w:val="20"/>
        </w:rPr>
        <w:t xml:space="preserve"> Ustawą z dnia  31 stycznia 1959r. o cmentarzach i chowaniu zmarłych </w:t>
      </w:r>
      <w:r w:rsidR="00AC7237" w:rsidRPr="00435B82">
        <w:rPr>
          <w:rFonts w:ascii="Tahoma" w:hAnsi="Tahoma" w:cs="Tahoma"/>
          <w:i/>
          <w:sz w:val="20"/>
          <w:szCs w:val="20"/>
        </w:rPr>
        <w:t xml:space="preserve">wraz z towarzyszącymi rozporządzeniami </w:t>
      </w:r>
      <w:r w:rsidRPr="00435B82">
        <w:rPr>
          <w:rFonts w:ascii="Tahoma" w:hAnsi="Tahoma" w:cs="Tahoma"/>
          <w:i/>
          <w:sz w:val="20"/>
          <w:szCs w:val="20"/>
        </w:rPr>
        <w:t>zachowując</w:t>
      </w:r>
      <w:r w:rsidR="00A840FD" w:rsidRPr="00435B82">
        <w:rPr>
          <w:rFonts w:ascii="Tahoma" w:hAnsi="Tahoma" w:cs="Tahoma"/>
          <w:i/>
          <w:sz w:val="20"/>
          <w:szCs w:val="20"/>
        </w:rPr>
        <w:t xml:space="preserve"> </w:t>
      </w:r>
      <w:r w:rsidR="00A840FD" w:rsidRPr="00435B82">
        <w:rPr>
          <w:rFonts w:ascii="Tahoma" w:hAnsi="Tahoma" w:cs="Tahoma"/>
          <w:sz w:val="20"/>
          <w:szCs w:val="20"/>
        </w:rPr>
        <w:t>zasięg strefy ochrony sanitarnej (150 m) od terenu cmentarza. Zgodnie z wymogami Rozporządzenia w sprawie określenia terenów odpowiednich na cmentarze, w strefie tej dopuszcza się lokalizację budynków, pod warunkiem ich podłączenia do sieci wodociągowej oraz braku funkcji związanych z produkcją, składowaniem lub sprzedażą żywności oraz prowadzeniem zakładów żywienia zbiorowego.</w:t>
      </w:r>
    </w:p>
    <w:p w14:paraId="6AA04220" w14:textId="587F6C67" w:rsidR="00A840FD" w:rsidRPr="00435B82" w:rsidRDefault="00A840FD" w:rsidP="00A840FD">
      <w:pPr>
        <w:spacing w:line="360" w:lineRule="auto"/>
        <w:rPr>
          <w:rFonts w:ascii="Tahoma" w:hAnsi="Tahoma" w:cs="Tahoma"/>
          <w:i/>
          <w:szCs w:val="20"/>
        </w:rPr>
      </w:pPr>
      <w:r w:rsidRPr="00435B82">
        <w:rPr>
          <w:rFonts w:ascii="Tahoma" w:hAnsi="Tahoma" w:cs="Tahoma"/>
          <w:szCs w:val="20"/>
        </w:rPr>
        <w:t xml:space="preserve">Projekt budowlany definiuje profil działalności w lokalach usługowych jako wyłącznie </w:t>
      </w:r>
      <w:r w:rsidRPr="00435B82">
        <w:rPr>
          <w:rFonts w:ascii="Tahoma" w:hAnsi="Tahoma" w:cs="Tahoma"/>
          <w:b/>
          <w:bCs/>
          <w:szCs w:val="20"/>
        </w:rPr>
        <w:t>usługi nieprodukcyjne i niegastronomiczne w strefie 150m od cmentarza</w:t>
      </w:r>
      <w:r w:rsidRPr="00435B82">
        <w:rPr>
          <w:rFonts w:ascii="Tahoma" w:hAnsi="Tahoma" w:cs="Tahoma"/>
          <w:szCs w:val="20"/>
        </w:rPr>
        <w:t xml:space="preserve"> (np. handel artykułami przemysłowymi, usługi biurowe, finansowe lub wystawiennicze). Projekt zakłada wykluczenie możliwość lokalizacji lokali gastronomicznych, zakładów produkcji żywności oraz sklepów branży spożywczej. Projektowany budynek jest w całości zasilany w wodę z miejskiej sieci wodociągowej, co wyklucza korzystanie z ujęć lokalnych (studni) i spełnia wymogi sanitarne dotyczące strefy ochronnej. Kompozycja przestrzenna oraz rozwiązania techniczne zapewniają brak jakiegokolwiek negatywnego wpływu inwestycji na teren cmentarza oraz zachowanie standardów sanitarnych wymaganych ustawą.</w:t>
      </w:r>
    </w:p>
    <w:p w14:paraId="5B6B3360" w14:textId="4ACFBD14" w:rsidR="00807B57" w:rsidRPr="00435B82" w:rsidRDefault="00807B57" w:rsidP="00592FCA">
      <w:pPr>
        <w:spacing w:line="360" w:lineRule="auto"/>
        <w:rPr>
          <w:rFonts w:ascii="Tahoma" w:hAnsi="Tahoma" w:cs="Tahoma"/>
          <w:i/>
          <w:szCs w:val="20"/>
        </w:rPr>
      </w:pPr>
    </w:p>
    <w:p w14:paraId="458EC3C8" w14:textId="4EBF1C4A" w:rsidR="00AC7237" w:rsidRPr="00435B82" w:rsidRDefault="00AC7237" w:rsidP="00592FCA">
      <w:pPr>
        <w:spacing w:line="360" w:lineRule="auto"/>
        <w:rPr>
          <w:rFonts w:ascii="Tahoma" w:hAnsi="Tahoma" w:cs="Tahoma"/>
          <w:i/>
          <w:szCs w:val="20"/>
        </w:rPr>
      </w:pPr>
      <w:r w:rsidRPr="00435B82">
        <w:rPr>
          <w:rFonts w:ascii="Tahoma" w:hAnsi="Tahoma" w:cs="Tahoma"/>
          <w:szCs w:val="20"/>
        </w:rPr>
        <w:t>Projekt opracowano uwzględniając przepisy prawa zgodnie z</w:t>
      </w:r>
      <w:r w:rsidRPr="00435B82">
        <w:rPr>
          <w:rFonts w:ascii="Tahoma" w:hAnsi="Tahoma" w:cs="Tahoma"/>
          <w:i/>
          <w:szCs w:val="20"/>
        </w:rPr>
        <w:t xml:space="preserve"> Ustawą z dnia  26 kwietnia 2007r. o zarządzaniu kryzysowym. Projektowane zagospodarowanie terenu </w:t>
      </w:r>
      <w:r w:rsidR="00EF09DD" w:rsidRPr="00435B82">
        <w:rPr>
          <w:rFonts w:ascii="Tahoma" w:hAnsi="Tahoma" w:cs="Tahoma"/>
          <w:szCs w:val="20"/>
        </w:rPr>
        <w:t>poddano analizie sąsiedztwa infrastruktury krytycznej stwierdzono że inwestycja nie koliduje z obiektami o znaczeniu strategicznym dla Miasta Chorzów ani nie narusza stref ochronnych magistralnych sieci przesyłowych. Wszystkie przyłącza oraz ewentualne przebudowy istniejącej infrastruktury podziemnej zostały skoordynowane z odpowiednimi gestorami sieci na etapie wydawania warunków technicznych, co zapewnia ciągłość dostaw mediów dla obszaru miasta. W zakresie powiązania z układem komunikacyjnym, projektowany zjazd z drogi publicznej został zlokalizowany w miejscu zapewniającym optymalne parametry widoczności i bezpieczeństwa (zgodnie z Rozporządzeniem w sprawie przepisów techniczno-budowlanych dotyczących dróg publicznych). Zastosowano geometrię zjazdu dostosowaną do obsługi pojazdów dostawczych typu TIR, eliminując ryzyko blokowania pasa ruchu oraz zapewniając płynność włączania się do ruchu.</w:t>
      </w:r>
      <w:r w:rsidR="00EF09DD" w:rsidRPr="00435B82">
        <w:rPr>
          <w:rFonts w:ascii="Tahoma" w:hAnsi="Tahoma" w:cs="Tahoma"/>
        </w:rPr>
        <w:t xml:space="preserve"> </w:t>
      </w:r>
      <w:r w:rsidR="00EF09DD" w:rsidRPr="00435B82">
        <w:rPr>
          <w:rFonts w:ascii="Tahoma" w:hAnsi="Tahoma" w:cs="Tahoma"/>
          <w:szCs w:val="20"/>
        </w:rPr>
        <w:t>Analiza bezpieczeństwa ruchu drogowego wykazała, że dodatkowe obciążenie generowane przez obiekt usługowy nie wpłynie negatywnie na przepustowość sąsiednich skrzyżowań, a zaprojektowane oznakowanie pionowe i poziome zminimalizuje punkty kolizji między ruchem kołowym a intensywnym ruchem pieszym w rejonie placu Powstańców Śląskich i Muzeum Hutnictwa</w:t>
      </w:r>
    </w:p>
    <w:p w14:paraId="682AD3C2" w14:textId="77777777" w:rsidR="00AC7237" w:rsidRPr="00435B82" w:rsidRDefault="00AC7237" w:rsidP="00592FCA">
      <w:pPr>
        <w:spacing w:line="360" w:lineRule="auto"/>
        <w:rPr>
          <w:rFonts w:ascii="Tahoma" w:hAnsi="Tahoma" w:cs="Tahoma"/>
          <w:i/>
        </w:rPr>
      </w:pPr>
    </w:p>
    <w:p w14:paraId="1FFF7B48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41" w:name="_Toc203039841"/>
      <w:r w:rsidRPr="00435B82">
        <w:rPr>
          <w:rFonts w:ascii="Tahoma" w:hAnsi="Tahoma" w:cs="Tahoma"/>
        </w:rPr>
        <w:t>Informacje o ochronie zabytków i opiece nad zabytkami</w:t>
      </w:r>
      <w:bookmarkEnd w:id="41"/>
    </w:p>
    <w:p w14:paraId="27293EC4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>Teren objęty wnioskiem nie podlega ochronie w świetle przepisów ustawy z dnia 23 lipca 2003r. o ochronie zabytków i opiece nad zabytkami (teks jednolity Dz. U. Z 2014r. Poz. 1446 ze zmianami).</w:t>
      </w:r>
    </w:p>
    <w:p w14:paraId="7459B539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</w:rPr>
      </w:pPr>
    </w:p>
    <w:p w14:paraId="308A4B9C" w14:textId="77777777" w:rsidR="00592FCA" w:rsidRPr="00435B82" w:rsidRDefault="00592FCA" w:rsidP="00592FCA">
      <w:pPr>
        <w:spacing w:line="360" w:lineRule="auto"/>
        <w:ind w:left="425" w:firstLine="566"/>
        <w:rPr>
          <w:rFonts w:ascii="Tahoma" w:hAnsi="Tahoma" w:cs="Tahoma"/>
          <w:sz w:val="12"/>
          <w:szCs w:val="12"/>
        </w:rPr>
      </w:pPr>
    </w:p>
    <w:p w14:paraId="44837BE9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42" w:name="_Toc203039842"/>
      <w:r w:rsidRPr="00435B82">
        <w:rPr>
          <w:rFonts w:ascii="Tahoma" w:hAnsi="Tahoma" w:cs="Tahoma"/>
        </w:rPr>
        <w:t>Wpływ eksploatacji górniczej na działkę lub teren zamierzenia budowlanego</w:t>
      </w:r>
      <w:bookmarkEnd w:id="42"/>
    </w:p>
    <w:p w14:paraId="03356421" w14:textId="405F9949" w:rsidR="00592FCA" w:rsidRPr="00435B82" w:rsidRDefault="00592FCA" w:rsidP="00180A1B">
      <w:pPr>
        <w:spacing w:line="360" w:lineRule="auto"/>
        <w:ind w:left="425" w:firstLine="566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Zgodnie z informacją o warunkach geologiczno-górniczych na terenie </w:t>
      </w:r>
      <w:proofErr w:type="spellStart"/>
      <w:r w:rsidRPr="00435B82">
        <w:rPr>
          <w:rFonts w:ascii="Tahoma" w:hAnsi="Tahoma" w:cs="Tahoma"/>
        </w:rPr>
        <w:t>pogórniczym</w:t>
      </w:r>
      <w:proofErr w:type="spellEnd"/>
      <w:r w:rsidRPr="00435B82">
        <w:rPr>
          <w:rFonts w:ascii="Tahoma" w:hAnsi="Tahoma" w:cs="Tahoma"/>
        </w:rPr>
        <w:t xml:space="preserve">, obszar opracowania znajduje się </w:t>
      </w:r>
      <w:r w:rsidR="003B5E17" w:rsidRPr="00435B82">
        <w:rPr>
          <w:rFonts w:ascii="Tahoma" w:hAnsi="Tahoma" w:cs="Tahoma"/>
        </w:rPr>
        <w:t>poza granicami terenu górniczego.</w:t>
      </w:r>
    </w:p>
    <w:p w14:paraId="324EE83B" w14:textId="77777777" w:rsidR="00592FCA" w:rsidRPr="00435B82" w:rsidRDefault="00592FCA" w:rsidP="00592FCA">
      <w:pPr>
        <w:spacing w:line="360" w:lineRule="auto"/>
        <w:ind w:left="680"/>
        <w:rPr>
          <w:rFonts w:ascii="Tahoma" w:hAnsi="Tahoma" w:cs="Tahoma"/>
        </w:rPr>
      </w:pPr>
    </w:p>
    <w:p w14:paraId="34340D27" w14:textId="77777777" w:rsidR="00E055DA" w:rsidRPr="00435B82" w:rsidRDefault="00E055DA" w:rsidP="00592FCA">
      <w:pPr>
        <w:spacing w:line="360" w:lineRule="auto"/>
        <w:ind w:left="680"/>
        <w:rPr>
          <w:rFonts w:ascii="Tahoma" w:hAnsi="Tahoma" w:cs="Tahoma"/>
        </w:rPr>
      </w:pPr>
    </w:p>
    <w:p w14:paraId="50FDC877" w14:textId="77777777" w:rsidR="00E055DA" w:rsidRPr="00435B82" w:rsidRDefault="00E055DA" w:rsidP="00592FCA">
      <w:pPr>
        <w:spacing w:line="360" w:lineRule="auto"/>
        <w:ind w:left="680"/>
        <w:rPr>
          <w:rFonts w:ascii="Tahoma" w:hAnsi="Tahoma" w:cs="Tahoma"/>
        </w:rPr>
      </w:pPr>
    </w:p>
    <w:p w14:paraId="4BBA830C" w14:textId="77777777" w:rsidR="00E055DA" w:rsidRPr="00435B82" w:rsidRDefault="00E055DA" w:rsidP="00592FCA">
      <w:pPr>
        <w:spacing w:line="360" w:lineRule="auto"/>
        <w:ind w:left="680"/>
        <w:rPr>
          <w:rFonts w:ascii="Tahoma" w:hAnsi="Tahoma" w:cs="Tahoma"/>
        </w:rPr>
      </w:pPr>
    </w:p>
    <w:p w14:paraId="182FF9A7" w14:textId="77777777" w:rsidR="00592FCA" w:rsidRPr="00435B82" w:rsidRDefault="00592FCA" w:rsidP="00592FCA">
      <w:pPr>
        <w:pStyle w:val="Nagwek2"/>
        <w:numPr>
          <w:ilvl w:val="1"/>
          <w:numId w:val="22"/>
        </w:numPr>
        <w:tabs>
          <w:tab w:val="num" w:pos="0"/>
        </w:tabs>
        <w:ind w:left="576" w:hanging="576"/>
        <w:rPr>
          <w:rFonts w:ascii="Tahoma" w:hAnsi="Tahoma" w:cs="Tahoma"/>
        </w:rPr>
      </w:pPr>
      <w:bookmarkStart w:id="43" w:name="_Toc203039843"/>
      <w:r w:rsidRPr="00435B82">
        <w:rPr>
          <w:rFonts w:ascii="Tahoma" w:hAnsi="Tahoma" w:cs="Tahoma"/>
        </w:rPr>
        <w:t>Istniejące i przewidywane zagrożenia dla środowiska oraz higieny i zdrowia użytkowników projektowanych obiektów budowlanych i ich otoczenia</w:t>
      </w:r>
      <w:bookmarkEnd w:id="43"/>
    </w:p>
    <w:p w14:paraId="03893A76" w14:textId="77777777" w:rsidR="00592FCA" w:rsidRPr="00435B82" w:rsidRDefault="00592FCA" w:rsidP="00592FCA">
      <w:pPr>
        <w:rPr>
          <w:rFonts w:ascii="Tahoma" w:hAnsi="Tahoma" w:cs="Tahoma"/>
        </w:rPr>
      </w:pPr>
    </w:p>
    <w:p w14:paraId="2A2C6502" w14:textId="77777777" w:rsidR="005A29F7" w:rsidRPr="00435B82" w:rsidRDefault="00592FCA" w:rsidP="00180A1B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Na terenie występują zagrożenia dla środowiska oraz użytkowników</w:t>
      </w:r>
      <w:r w:rsidR="00BF143F" w:rsidRPr="00435B82">
        <w:rPr>
          <w:rFonts w:ascii="Tahoma" w:hAnsi="Tahoma" w:cs="Tahoma"/>
          <w:sz w:val="18"/>
          <w:szCs w:val="18"/>
        </w:rPr>
        <w:t xml:space="preserve">.  </w:t>
      </w:r>
    </w:p>
    <w:p w14:paraId="636A1DDB" w14:textId="1BA44074" w:rsidR="005A29F7" w:rsidRPr="00435B82" w:rsidRDefault="005A29F7" w:rsidP="00180A1B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Podczas bada</w:t>
      </w:r>
      <w:r w:rsidR="00F51A95" w:rsidRPr="00435B82">
        <w:rPr>
          <w:rFonts w:ascii="Tahoma" w:hAnsi="Tahoma" w:cs="Tahoma"/>
          <w:sz w:val="18"/>
          <w:szCs w:val="18"/>
        </w:rPr>
        <w:t>ń</w:t>
      </w:r>
      <w:r w:rsidRPr="00435B82">
        <w:rPr>
          <w:rFonts w:ascii="Tahoma" w:hAnsi="Tahoma" w:cs="Tahoma"/>
          <w:sz w:val="18"/>
          <w:szCs w:val="18"/>
        </w:rPr>
        <w:t xml:space="preserve"> przeprowadzonych na terenie wykryto przekroczenia dopuszczalnych zwartości substancji zanieczyszczających. </w:t>
      </w:r>
      <w:r w:rsidR="00F51A95" w:rsidRPr="00435B82">
        <w:rPr>
          <w:rFonts w:ascii="Tahoma" w:hAnsi="Tahoma" w:cs="Tahoma"/>
          <w:sz w:val="18"/>
          <w:szCs w:val="18"/>
        </w:rPr>
        <w:t xml:space="preserve"> Na terenie wyznaczono 10 sekcji, z których pobrano 1 próbkę zbiorczą gleby, składająca się z 15 próbek pojedynczych </w:t>
      </w:r>
      <w:r w:rsidR="00AC492D" w:rsidRPr="00435B82">
        <w:rPr>
          <w:rFonts w:ascii="Tahoma" w:hAnsi="Tahoma" w:cs="Tahoma"/>
          <w:sz w:val="18"/>
          <w:szCs w:val="18"/>
        </w:rPr>
        <w:t>z głębokości 0,0-0,25 m p.p.t. Nie ze wszystkich sekcji udało się pobrać wymaganą ilość próbek pojedynczych.</w:t>
      </w:r>
      <w:r w:rsidR="00A1668C" w:rsidRPr="00435B82">
        <w:rPr>
          <w:rFonts w:ascii="Tahoma" w:hAnsi="Tahoma" w:cs="Tahoma"/>
          <w:sz w:val="18"/>
          <w:szCs w:val="18"/>
        </w:rPr>
        <w:t xml:space="preserve"> Powodem jest silnie zurbanizowany teren w postaci pozostałości po infrastrukturze drogowej oraz kubaturowej(fundamenty budynku). Dla potrzeb badań środowiskowych z 10 odwiertów badawczych zostały pobrane próbki gruntów reprezentatywne dla następujących przedziałów głębokości podłoża: 0,0-0,25m p.p.t; 0,25-1,00 m p.p.t oraz 1,00-3,00 m p.p.t lub w przypadku występowania fundamentów poniżej. </w:t>
      </w:r>
    </w:p>
    <w:p w14:paraId="23B3FC95" w14:textId="5E982AC8" w:rsidR="00A1668C" w:rsidRPr="00435B82" w:rsidRDefault="00A1668C" w:rsidP="00180A1B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Na głębokości 0,00-0,25m p.p.t wykryto przekroczenia dopuszczalnych zawartości substancji zanieczyszczających w zakresie: antracenu, </w:t>
      </w:r>
      <w:proofErr w:type="spellStart"/>
      <w:r w:rsidRPr="00435B82">
        <w:rPr>
          <w:rFonts w:ascii="Tahoma" w:hAnsi="Tahoma" w:cs="Tahoma"/>
          <w:sz w:val="18"/>
          <w:szCs w:val="18"/>
        </w:rPr>
        <w:t>chryzenu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, </w:t>
      </w:r>
      <w:proofErr w:type="spellStart"/>
      <w:r w:rsidRPr="00435B82">
        <w:rPr>
          <w:rFonts w:ascii="Tahoma" w:hAnsi="Tahoma" w:cs="Tahoma"/>
          <w:sz w:val="18"/>
          <w:szCs w:val="18"/>
        </w:rPr>
        <w:t>benzo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(a)antracenu, </w:t>
      </w:r>
      <w:proofErr w:type="spellStart"/>
      <w:r w:rsidRPr="00435B82">
        <w:rPr>
          <w:rFonts w:ascii="Tahoma" w:hAnsi="Tahoma" w:cs="Tahoma"/>
          <w:sz w:val="18"/>
          <w:szCs w:val="18"/>
        </w:rPr>
        <w:t>benzo</w:t>
      </w:r>
      <w:proofErr w:type="spellEnd"/>
      <w:r w:rsidRPr="00435B82">
        <w:rPr>
          <w:rFonts w:ascii="Tahoma" w:hAnsi="Tahoma" w:cs="Tahoma"/>
          <w:sz w:val="18"/>
          <w:szCs w:val="18"/>
        </w:rPr>
        <w:t>(a)</w:t>
      </w:r>
      <w:proofErr w:type="spellStart"/>
      <w:r w:rsidRPr="00435B82">
        <w:rPr>
          <w:rFonts w:ascii="Tahoma" w:hAnsi="Tahoma" w:cs="Tahoma"/>
          <w:sz w:val="18"/>
          <w:szCs w:val="18"/>
        </w:rPr>
        <w:t>pirenu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, </w:t>
      </w:r>
      <w:proofErr w:type="spellStart"/>
      <w:r w:rsidRPr="00435B82">
        <w:rPr>
          <w:rFonts w:ascii="Tahoma" w:hAnsi="Tahoma" w:cs="Tahoma"/>
          <w:sz w:val="18"/>
          <w:szCs w:val="18"/>
        </w:rPr>
        <w:t>benzo</w:t>
      </w:r>
      <w:proofErr w:type="spellEnd"/>
      <w:r w:rsidRPr="00435B82">
        <w:rPr>
          <w:rFonts w:ascii="Tahoma" w:hAnsi="Tahoma" w:cs="Tahoma"/>
          <w:sz w:val="18"/>
          <w:szCs w:val="18"/>
        </w:rPr>
        <w:t>(b)</w:t>
      </w:r>
      <w:proofErr w:type="spellStart"/>
      <w:r w:rsidRPr="00435B82">
        <w:rPr>
          <w:rFonts w:ascii="Tahoma" w:hAnsi="Tahoma" w:cs="Tahoma"/>
          <w:sz w:val="18"/>
          <w:szCs w:val="18"/>
        </w:rPr>
        <w:t>fluorantenu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, </w:t>
      </w:r>
      <w:proofErr w:type="spellStart"/>
      <w:r w:rsidRPr="00435B82">
        <w:rPr>
          <w:rFonts w:ascii="Tahoma" w:hAnsi="Tahoma" w:cs="Tahoma"/>
          <w:sz w:val="18"/>
          <w:szCs w:val="18"/>
        </w:rPr>
        <w:t>benzo</w:t>
      </w:r>
      <w:proofErr w:type="spellEnd"/>
      <w:r w:rsidRPr="00435B82">
        <w:rPr>
          <w:rFonts w:ascii="Tahoma" w:hAnsi="Tahoma" w:cs="Tahoma"/>
          <w:sz w:val="18"/>
          <w:szCs w:val="18"/>
        </w:rPr>
        <w:t>(k)</w:t>
      </w:r>
      <w:proofErr w:type="spellStart"/>
      <w:r w:rsidRPr="00435B82">
        <w:rPr>
          <w:rFonts w:ascii="Tahoma" w:hAnsi="Tahoma" w:cs="Tahoma"/>
          <w:sz w:val="18"/>
          <w:szCs w:val="18"/>
        </w:rPr>
        <w:t>fluorantenu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, </w:t>
      </w:r>
      <w:proofErr w:type="spellStart"/>
      <w:r w:rsidRPr="00435B82">
        <w:rPr>
          <w:rFonts w:ascii="Tahoma" w:hAnsi="Tahoma" w:cs="Tahoma"/>
          <w:sz w:val="18"/>
          <w:szCs w:val="18"/>
        </w:rPr>
        <w:t>benzo</w:t>
      </w:r>
      <w:proofErr w:type="spellEnd"/>
      <w:r w:rsidRPr="00435B82">
        <w:rPr>
          <w:rFonts w:ascii="Tahoma" w:hAnsi="Tahoma" w:cs="Tahoma"/>
          <w:sz w:val="18"/>
          <w:szCs w:val="18"/>
        </w:rPr>
        <w:t>(</w:t>
      </w:r>
      <w:proofErr w:type="spellStart"/>
      <w:r w:rsidRPr="00435B82">
        <w:rPr>
          <w:rFonts w:ascii="Tahoma" w:hAnsi="Tahoma" w:cs="Tahoma"/>
          <w:sz w:val="18"/>
          <w:szCs w:val="18"/>
        </w:rPr>
        <w:t>g,h,i</w:t>
      </w:r>
      <w:proofErr w:type="spellEnd"/>
      <w:r w:rsidRPr="00435B82">
        <w:rPr>
          <w:rFonts w:ascii="Tahoma" w:hAnsi="Tahoma" w:cs="Tahoma"/>
          <w:sz w:val="18"/>
          <w:szCs w:val="18"/>
        </w:rPr>
        <w:t>)</w:t>
      </w:r>
      <w:proofErr w:type="spellStart"/>
      <w:r w:rsidRPr="00435B82">
        <w:rPr>
          <w:rFonts w:ascii="Tahoma" w:hAnsi="Tahoma" w:cs="Tahoma"/>
          <w:sz w:val="18"/>
          <w:szCs w:val="18"/>
        </w:rPr>
        <w:t>perylenu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, </w:t>
      </w:r>
      <w:proofErr w:type="spellStart"/>
      <w:r w:rsidRPr="00435B82">
        <w:rPr>
          <w:rFonts w:ascii="Tahoma" w:hAnsi="Tahoma" w:cs="Tahoma"/>
          <w:sz w:val="18"/>
          <w:szCs w:val="18"/>
        </w:rPr>
        <w:t>indeno</w:t>
      </w:r>
      <w:proofErr w:type="spellEnd"/>
      <w:r w:rsidRPr="00435B82">
        <w:rPr>
          <w:rFonts w:ascii="Tahoma" w:hAnsi="Tahoma" w:cs="Tahoma"/>
          <w:sz w:val="18"/>
          <w:szCs w:val="18"/>
        </w:rPr>
        <w:t>(1,2,3c-d)</w:t>
      </w:r>
      <w:proofErr w:type="spellStart"/>
      <w:r w:rsidRPr="00435B82">
        <w:rPr>
          <w:rFonts w:ascii="Tahoma" w:hAnsi="Tahoma" w:cs="Tahoma"/>
          <w:sz w:val="18"/>
          <w:szCs w:val="18"/>
        </w:rPr>
        <w:t>pirenu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. </w:t>
      </w:r>
    </w:p>
    <w:p w14:paraId="4C5A0400" w14:textId="7D7DCF39" w:rsidR="00A1668C" w:rsidRPr="00435B82" w:rsidRDefault="00A1668C" w:rsidP="00180A1B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Na głębokości przekraczającej 0,25 m p.p.t. stwierdzono przekroczenia dopuszczalnych zawartości substancji zanieczyszczających w zakresie baru i cynku.</w:t>
      </w:r>
    </w:p>
    <w:p w14:paraId="78011B25" w14:textId="77777777" w:rsidR="00A8345F" w:rsidRPr="00435B82" w:rsidRDefault="00A8345F" w:rsidP="00180A1B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</w:p>
    <w:p w14:paraId="63407559" w14:textId="421A35AC" w:rsidR="00A27D66" w:rsidRPr="00435B82" w:rsidRDefault="00A27D66" w:rsidP="00A8345F">
      <w:pPr>
        <w:spacing w:line="360" w:lineRule="auto"/>
        <w:ind w:left="425" w:firstLine="566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Zgodnie z art. 101a ust.1 ustawy </w:t>
      </w:r>
      <w:proofErr w:type="spellStart"/>
      <w:r w:rsidRPr="00435B82">
        <w:rPr>
          <w:rFonts w:ascii="Tahoma" w:hAnsi="Tahoma" w:cs="Tahoma"/>
          <w:sz w:val="18"/>
          <w:szCs w:val="18"/>
        </w:rPr>
        <w:t>Poś</w:t>
      </w:r>
      <w:proofErr w:type="spellEnd"/>
      <w:r w:rsidRPr="00435B82">
        <w:rPr>
          <w:rFonts w:ascii="Tahoma" w:hAnsi="Tahoma" w:cs="Tahoma"/>
          <w:sz w:val="18"/>
          <w:szCs w:val="18"/>
        </w:rPr>
        <w:t>, zanieczyszczenie powierzchni ziemi ocenia się na podstawie przekroczenia dopuszczalnych zawartości substancji powodujących ryzyko w glebie lub ziemi. Substancje powodujące ryzyko szczególnie istotne dla ochrony powierzchni ziemi, ich dopuszczalne zawartości w glebie oraz dopuszczalne zawartości w ziemi, zróżnicowane dla poszczególnych właściwości gleby oraz grup gruntów, wydzielonych w oparciu o sposób ich użytkowania określa zaś załącznik nr 1 do rozporządzenia.</w:t>
      </w:r>
    </w:p>
    <w:p w14:paraId="2DE47C14" w14:textId="77777777" w:rsidR="00226B33" w:rsidRPr="00435B82" w:rsidRDefault="00226B33" w:rsidP="00180A1B">
      <w:pPr>
        <w:spacing w:line="360" w:lineRule="auto"/>
        <w:ind w:left="425" w:firstLine="566"/>
        <w:rPr>
          <w:rFonts w:ascii="Tahoma" w:hAnsi="Tahoma" w:cs="Tahoma"/>
          <w:sz w:val="16"/>
          <w:szCs w:val="16"/>
        </w:rPr>
      </w:pPr>
    </w:p>
    <w:p w14:paraId="0B3D0714" w14:textId="059FDF87" w:rsidR="00E20DFE" w:rsidRPr="00435B82" w:rsidRDefault="00BF143F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Zgodnie z decyzją </w:t>
      </w:r>
      <w:r w:rsidR="00F232DF" w:rsidRPr="00435B82">
        <w:rPr>
          <w:rFonts w:ascii="Tahoma" w:hAnsi="Tahoma" w:cs="Tahoma"/>
          <w:sz w:val="18"/>
          <w:szCs w:val="18"/>
        </w:rPr>
        <w:t xml:space="preserve">o </w:t>
      </w:r>
      <w:r w:rsidRPr="00435B82">
        <w:rPr>
          <w:rFonts w:ascii="Tahoma" w:hAnsi="Tahoma" w:cs="Tahoma"/>
          <w:sz w:val="18"/>
          <w:szCs w:val="18"/>
        </w:rPr>
        <w:t>nr pisma: WSI.515.18.2024</w:t>
      </w:r>
      <w:r w:rsidR="00AC492D" w:rsidRPr="00435B82">
        <w:rPr>
          <w:rFonts w:ascii="Tahoma" w:hAnsi="Tahoma" w:cs="Tahoma"/>
          <w:sz w:val="18"/>
          <w:szCs w:val="18"/>
        </w:rPr>
        <w:t xml:space="preserve"> </w:t>
      </w:r>
      <w:r w:rsidRPr="00435B82">
        <w:rPr>
          <w:rFonts w:ascii="Tahoma" w:hAnsi="Tahoma" w:cs="Tahoma"/>
          <w:sz w:val="18"/>
          <w:szCs w:val="18"/>
        </w:rPr>
        <w:t xml:space="preserve">MO.6 wydaną dnia 7 stycznia 2025 , </w:t>
      </w:r>
      <w:r w:rsidR="00E20DFE" w:rsidRPr="00435B82">
        <w:rPr>
          <w:rFonts w:ascii="Tahoma" w:hAnsi="Tahoma" w:cs="Tahoma"/>
          <w:sz w:val="18"/>
          <w:szCs w:val="18"/>
        </w:rPr>
        <w:t>Ustala się :</w:t>
      </w:r>
    </w:p>
    <w:p w14:paraId="71D128B9" w14:textId="77777777" w:rsidR="00226B33" w:rsidRPr="00435B82" w:rsidRDefault="00226B33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42947C96" w14:textId="36583D02" w:rsidR="00592FCA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1.T</w:t>
      </w:r>
      <w:r w:rsidR="00BF143F" w:rsidRPr="00435B82">
        <w:rPr>
          <w:rFonts w:ascii="Tahoma" w:hAnsi="Tahoma" w:cs="Tahoma"/>
          <w:sz w:val="18"/>
          <w:szCs w:val="18"/>
        </w:rPr>
        <w:t xml:space="preserve">eren działki nr ew. 767/99, obręb 0004, a. m. 3, położonej e rejonie u. Metalowców  w Chorzowie wymaga </w:t>
      </w:r>
      <w:proofErr w:type="spellStart"/>
      <w:r w:rsidR="00BF143F"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="00BF143F" w:rsidRPr="00435B82">
        <w:rPr>
          <w:rFonts w:ascii="Tahoma" w:hAnsi="Tahoma" w:cs="Tahoma"/>
          <w:sz w:val="18"/>
          <w:szCs w:val="18"/>
        </w:rPr>
        <w:t>.</w:t>
      </w:r>
    </w:p>
    <w:p w14:paraId="22B3FB30" w14:textId="77777777" w:rsidR="00226B33" w:rsidRPr="00435B82" w:rsidRDefault="00226B33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5DF68A3D" w14:textId="37A754FF" w:rsidR="00BF143F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2.</w:t>
      </w:r>
      <w:r w:rsidR="00BF143F" w:rsidRPr="00435B82">
        <w:rPr>
          <w:rFonts w:ascii="Tahoma" w:hAnsi="Tahoma" w:cs="Tahoma"/>
          <w:sz w:val="18"/>
          <w:szCs w:val="18"/>
        </w:rPr>
        <w:t>Ze względu na zastosowaną metodę ograniczenia możliwości rozprzestrzenienia się zanieczyszczeń</w:t>
      </w:r>
      <w:r w:rsidR="00E53E16" w:rsidRPr="00435B82">
        <w:rPr>
          <w:rFonts w:ascii="Tahoma" w:hAnsi="Tahoma" w:cs="Tahoma"/>
          <w:sz w:val="18"/>
          <w:szCs w:val="18"/>
        </w:rPr>
        <w:t xml:space="preserve">, zanieczyszczenie pozostanie na poziomie nie wyższym niż obecnie obserwowany. </w:t>
      </w:r>
    </w:p>
    <w:p w14:paraId="7831A0D6" w14:textId="0A6DDAD6" w:rsidR="00941BD2" w:rsidRPr="00435B82" w:rsidRDefault="00941BD2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Wypis zawartości substancji powodujących ryzyko przedstawiony jest </w:t>
      </w:r>
      <w:r w:rsidR="003E28BD" w:rsidRPr="00435B82">
        <w:rPr>
          <w:rFonts w:ascii="Tahoma" w:hAnsi="Tahoma" w:cs="Tahoma"/>
          <w:sz w:val="18"/>
          <w:szCs w:val="18"/>
        </w:rPr>
        <w:t xml:space="preserve">w tabeli w punkcie nr 2 </w:t>
      </w:r>
      <w:r w:rsidRPr="00435B82">
        <w:rPr>
          <w:rFonts w:ascii="Tahoma" w:hAnsi="Tahoma" w:cs="Tahoma"/>
          <w:sz w:val="18"/>
          <w:szCs w:val="18"/>
        </w:rPr>
        <w:t>w decyzji o numerze pisma: WSI.515.18.2024 MO.6 wydaną dnia 7 stycznia 2025</w:t>
      </w:r>
      <w:r w:rsidR="003E28BD" w:rsidRPr="00435B82">
        <w:rPr>
          <w:rFonts w:ascii="Tahoma" w:hAnsi="Tahoma" w:cs="Tahoma"/>
          <w:sz w:val="18"/>
          <w:szCs w:val="18"/>
        </w:rPr>
        <w:t>.</w:t>
      </w:r>
    </w:p>
    <w:p w14:paraId="42102AF9" w14:textId="77777777" w:rsidR="003E28BD" w:rsidRPr="00435B82" w:rsidRDefault="003E28BD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24E15368" w14:textId="346230A9" w:rsidR="00E53E16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3.</w:t>
      </w:r>
      <w:r w:rsidR="00E53E16" w:rsidRPr="00435B82">
        <w:rPr>
          <w:rFonts w:ascii="Tahoma" w:hAnsi="Tahoma" w:cs="Tahoma"/>
          <w:sz w:val="18"/>
          <w:szCs w:val="18"/>
        </w:rPr>
        <w:t xml:space="preserve">Sposób przeprowadzenia </w:t>
      </w:r>
      <w:proofErr w:type="spellStart"/>
      <w:r w:rsidR="00E53E16" w:rsidRPr="00435B82">
        <w:rPr>
          <w:rFonts w:ascii="Tahoma" w:hAnsi="Tahoma" w:cs="Tahoma"/>
          <w:sz w:val="18"/>
          <w:szCs w:val="18"/>
        </w:rPr>
        <w:t>remediacji</w:t>
      </w:r>
      <w:proofErr w:type="spellEnd"/>
    </w:p>
    <w:p w14:paraId="41257733" w14:textId="41BA4D04" w:rsidR="00E53E16" w:rsidRPr="00435B82" w:rsidRDefault="00E53E16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Zastosowanie ograniczenia możliwości rozprzestrzenienia się zanieczyszczeń poprzez stabilizację gruntu i zamknięcie działki warstwą nieprzepuszczalną oraz nawiezienie kruszywa o miąższości 0,3-1,0m spełniającego parametry jakościowe zgodnie z Rozporządzeniem Ministra Środowiska z dnia 1 września 2016r. w sprawie sposobu prowadzenia oceny zanieczyszczenia powierzchni ziemi. </w:t>
      </w:r>
    </w:p>
    <w:p w14:paraId="3970BDDC" w14:textId="77777777" w:rsidR="00226B33" w:rsidRPr="00435B82" w:rsidRDefault="00226B33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041B8E3A" w14:textId="11CAD13B" w:rsidR="00E53E16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4.</w:t>
      </w:r>
      <w:r w:rsidR="00E53E16" w:rsidRPr="00435B82">
        <w:rPr>
          <w:rFonts w:ascii="Tahoma" w:hAnsi="Tahoma" w:cs="Tahoma"/>
          <w:sz w:val="18"/>
          <w:szCs w:val="18"/>
        </w:rPr>
        <w:t>Monitoring zanieczyszczenia.</w:t>
      </w:r>
    </w:p>
    <w:p w14:paraId="64F5B485" w14:textId="448B7A85" w:rsidR="00E53E16" w:rsidRPr="00435B82" w:rsidRDefault="00FA09B6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Zostaną przeprowadzone II tury badań po roku i po 2 latach od zakończenia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Pr="00435B82">
        <w:rPr>
          <w:rFonts w:ascii="Tahoma" w:hAnsi="Tahoma" w:cs="Tahoma"/>
          <w:sz w:val="18"/>
          <w:szCs w:val="18"/>
        </w:rPr>
        <w:t>. Punkty poboru próbek (A,B,C) przedstawia załącznik nr1.</w:t>
      </w:r>
    </w:p>
    <w:p w14:paraId="451B70FE" w14:textId="66339157" w:rsidR="00FA09B6" w:rsidRPr="00435B82" w:rsidRDefault="00FA09B6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Zakres badań</w:t>
      </w:r>
    </w:p>
    <w:tbl>
      <w:tblPr>
        <w:tblStyle w:val="Tabela-Siatka"/>
        <w:tblW w:w="0" w:type="auto"/>
        <w:tblInd w:w="425" w:type="dxa"/>
        <w:tblLook w:val="04A0" w:firstRow="1" w:lastRow="0" w:firstColumn="1" w:lastColumn="0" w:noHBand="0" w:noVBand="1"/>
      </w:tblPr>
      <w:tblGrid>
        <w:gridCol w:w="4601"/>
        <w:gridCol w:w="4601"/>
      </w:tblGrid>
      <w:tr w:rsidR="00435B82" w:rsidRPr="00435B82" w14:paraId="4FD2E4B4" w14:textId="77777777" w:rsidTr="00FA09B6">
        <w:tc>
          <w:tcPr>
            <w:tcW w:w="4601" w:type="dxa"/>
          </w:tcPr>
          <w:p w14:paraId="490BAD6C" w14:textId="644CF644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Punkt poboru</w:t>
            </w:r>
          </w:p>
        </w:tc>
        <w:tc>
          <w:tcPr>
            <w:tcW w:w="4601" w:type="dxa"/>
          </w:tcPr>
          <w:p w14:paraId="6008E1FF" w14:textId="43CD44C3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Substancje objęte badaniem</w:t>
            </w:r>
          </w:p>
        </w:tc>
      </w:tr>
      <w:tr w:rsidR="00435B82" w:rsidRPr="00435B82" w14:paraId="27C9ADD8" w14:textId="77777777" w:rsidTr="00FA09B6">
        <w:tc>
          <w:tcPr>
            <w:tcW w:w="4601" w:type="dxa"/>
          </w:tcPr>
          <w:p w14:paraId="689CAAE6" w14:textId="77908BAE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A</w:t>
            </w:r>
          </w:p>
        </w:tc>
        <w:tc>
          <w:tcPr>
            <w:tcW w:w="4601" w:type="dxa"/>
          </w:tcPr>
          <w:p w14:paraId="5D552DC4" w14:textId="10B23246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cynk</w:t>
            </w:r>
          </w:p>
        </w:tc>
      </w:tr>
      <w:tr w:rsidR="00435B82" w:rsidRPr="005E54F2" w14:paraId="41DEE90B" w14:textId="77777777" w:rsidTr="00FA09B6">
        <w:tc>
          <w:tcPr>
            <w:tcW w:w="4601" w:type="dxa"/>
          </w:tcPr>
          <w:p w14:paraId="7F1EF1AF" w14:textId="7F4B9183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B</w:t>
            </w:r>
          </w:p>
        </w:tc>
        <w:tc>
          <w:tcPr>
            <w:tcW w:w="4601" w:type="dxa"/>
          </w:tcPr>
          <w:p w14:paraId="612ACBF2" w14:textId="63DEF252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  <w:lang w:val="en-US"/>
              </w:rPr>
            </w:pP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Bezno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(a)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antracen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benzo(a)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piren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benzo(b)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fluoranten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bezno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(k)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fluoranten</w:t>
            </w:r>
            <w:proofErr w:type="spellEnd"/>
          </w:p>
        </w:tc>
      </w:tr>
      <w:tr w:rsidR="00435B82" w:rsidRPr="005E54F2" w14:paraId="57F4B49F" w14:textId="77777777" w:rsidTr="00FA09B6">
        <w:tc>
          <w:tcPr>
            <w:tcW w:w="4601" w:type="dxa"/>
          </w:tcPr>
          <w:p w14:paraId="1F9F1494" w14:textId="111A3FCF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</w:rPr>
            </w:pPr>
            <w:r w:rsidRPr="00435B82">
              <w:rPr>
                <w:rFonts w:ascii="Tahoma" w:hAnsi="Tahoma" w:cs="Tahoma"/>
                <w:sz w:val="18"/>
                <w:szCs w:val="18"/>
              </w:rPr>
              <w:t>C</w:t>
            </w:r>
          </w:p>
        </w:tc>
        <w:tc>
          <w:tcPr>
            <w:tcW w:w="4601" w:type="dxa"/>
          </w:tcPr>
          <w:p w14:paraId="34E5337B" w14:textId="2EF82D57" w:rsidR="00FA09B6" w:rsidRPr="00435B82" w:rsidRDefault="00FA09B6" w:rsidP="00A840FD">
            <w:pPr>
              <w:pStyle w:val="Bezodstpw"/>
              <w:ind w:left="426" w:firstLine="283"/>
              <w:rPr>
                <w:rFonts w:ascii="Tahoma" w:hAnsi="Tahoma" w:cs="Tahoma"/>
                <w:sz w:val="18"/>
                <w:szCs w:val="18"/>
                <w:lang w:val="en-US"/>
              </w:rPr>
            </w:pP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Antracen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chryzen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benzo(a)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antracen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benzo(a)</w:t>
            </w:r>
            <w:proofErr w:type="spellStart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>piren</w:t>
            </w:r>
            <w:proofErr w:type="spellEnd"/>
            <w:r w:rsidRPr="00435B82">
              <w:rPr>
                <w:rFonts w:ascii="Tahoma" w:hAnsi="Tahoma" w:cs="Tahoma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bnzo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(b)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fluoranten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benzo(k)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fluoranten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, benzo(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g,h,i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)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perylen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indeno</w:t>
            </w:r>
            <w:proofErr w:type="spellEnd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(1,2,3c-d)</w:t>
            </w:r>
            <w:proofErr w:type="spellStart"/>
            <w:r w:rsidR="009764ED" w:rsidRPr="00435B82">
              <w:rPr>
                <w:rFonts w:ascii="Tahoma" w:hAnsi="Tahoma" w:cs="Tahoma"/>
                <w:sz w:val="18"/>
                <w:szCs w:val="18"/>
                <w:lang w:val="en-US"/>
              </w:rPr>
              <w:t>piren</w:t>
            </w:r>
            <w:proofErr w:type="spellEnd"/>
          </w:p>
        </w:tc>
      </w:tr>
    </w:tbl>
    <w:p w14:paraId="29FDE2BB" w14:textId="0ED9677B" w:rsidR="00E20DFE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5.Termin rozpoczęcia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="00226B33" w:rsidRPr="00435B82">
        <w:rPr>
          <w:rFonts w:ascii="Tahoma" w:hAnsi="Tahoma" w:cs="Tahoma"/>
          <w:sz w:val="18"/>
          <w:szCs w:val="18"/>
        </w:rPr>
        <w:t xml:space="preserve"> </w:t>
      </w:r>
      <w:r w:rsidRPr="00435B82">
        <w:rPr>
          <w:rFonts w:ascii="Tahoma" w:hAnsi="Tahoma" w:cs="Tahoma"/>
          <w:sz w:val="18"/>
          <w:szCs w:val="18"/>
        </w:rPr>
        <w:t>1 lipiec 2025r.</w:t>
      </w:r>
    </w:p>
    <w:p w14:paraId="18F71AE0" w14:textId="77777777" w:rsidR="00226B33" w:rsidRPr="00435B82" w:rsidRDefault="00226B33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6B49A1D5" w14:textId="4BE425D8" w:rsidR="00E20DFE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6.Termin zakończenia prac </w:t>
      </w:r>
      <w:proofErr w:type="spellStart"/>
      <w:r w:rsidRPr="00435B82">
        <w:rPr>
          <w:rFonts w:ascii="Tahoma" w:hAnsi="Tahoma" w:cs="Tahoma"/>
          <w:sz w:val="18"/>
          <w:szCs w:val="18"/>
        </w:rPr>
        <w:t>remediacynych</w:t>
      </w:r>
      <w:proofErr w:type="spellEnd"/>
      <w:r w:rsidR="00226B33" w:rsidRPr="00435B82">
        <w:rPr>
          <w:rFonts w:ascii="Tahoma" w:hAnsi="Tahoma" w:cs="Tahoma"/>
          <w:sz w:val="18"/>
          <w:szCs w:val="18"/>
        </w:rPr>
        <w:t xml:space="preserve"> </w:t>
      </w:r>
      <w:r w:rsidRPr="00435B82">
        <w:rPr>
          <w:rFonts w:ascii="Tahoma" w:hAnsi="Tahoma" w:cs="Tahoma"/>
          <w:sz w:val="18"/>
          <w:szCs w:val="18"/>
        </w:rPr>
        <w:t>31 lipca 2027r.</w:t>
      </w:r>
    </w:p>
    <w:p w14:paraId="50F790FE" w14:textId="77777777" w:rsidR="00226B33" w:rsidRPr="00435B82" w:rsidRDefault="00226B33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</w:p>
    <w:p w14:paraId="46532FF1" w14:textId="7BB56B05" w:rsidR="00BF143F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7.Sposób potwierdzenia przeprowadzenia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oraz termin przedłożenia dokumentacji z jej przeprowadzenia.</w:t>
      </w:r>
    </w:p>
    <w:p w14:paraId="1EEA03E5" w14:textId="4471BCBB" w:rsidR="00E20DFE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Należy przedłożyć dokumentację potwierdzającą przeprowadzenie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zgodnie z punktem 3 niniejszej decyzji</w:t>
      </w:r>
    </w:p>
    <w:p w14:paraId="04A60C0D" w14:textId="177C379F" w:rsidR="00E20DFE" w:rsidRPr="00435B82" w:rsidRDefault="00E20DFE" w:rsidP="00A840FD">
      <w:pPr>
        <w:pStyle w:val="Bezodstpw"/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Dokumentacja powinna zawierać wyniki badań kruszywa zastosowanego w procesie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oraz wyniki badań monitoringu zanieczyszczenia (pkt. 4 </w:t>
      </w:r>
      <w:r w:rsidR="00CD1890" w:rsidRPr="00435B82">
        <w:rPr>
          <w:rFonts w:ascii="Tahoma" w:hAnsi="Tahoma" w:cs="Tahoma"/>
          <w:sz w:val="18"/>
          <w:szCs w:val="18"/>
        </w:rPr>
        <w:t>niniejszej decyzji) przeprowadzonych zgodnie z rozporządzeniem przez akredytowane laboratorium</w:t>
      </w:r>
    </w:p>
    <w:p w14:paraId="7E0CDC76" w14:textId="307C12AB" w:rsidR="00BF143F" w:rsidRPr="00435B82" w:rsidRDefault="005A29F7" w:rsidP="00A840FD">
      <w:pPr>
        <w:pStyle w:val="Bezodstpw"/>
        <w:ind w:left="426" w:firstLine="283"/>
        <w:rPr>
          <w:rFonts w:ascii="Tahoma" w:hAnsi="Tahoma" w:cs="Tahoma"/>
        </w:rPr>
      </w:pPr>
      <w:r w:rsidRPr="00435B82">
        <w:rPr>
          <w:rFonts w:ascii="Tahoma" w:hAnsi="Tahoma" w:cs="Tahoma"/>
          <w:sz w:val="18"/>
          <w:szCs w:val="18"/>
        </w:rPr>
        <w:t>Dokumentację potwierdzającą osiągnięcie zakładanego efektu ekologicznego należy złożyć do 31 sierpnia 2029r. do Regionalnego Dyrektora Ochrony Środowiska w Katowicach.</w:t>
      </w:r>
    </w:p>
    <w:p w14:paraId="453D9867" w14:textId="77777777" w:rsidR="00A8345F" w:rsidRPr="00435B82" w:rsidRDefault="00A8345F" w:rsidP="00A840FD">
      <w:pPr>
        <w:spacing w:line="360" w:lineRule="auto"/>
        <w:ind w:left="426" w:firstLine="283"/>
        <w:rPr>
          <w:rFonts w:ascii="Tahoma" w:hAnsi="Tahoma" w:cs="Tahoma"/>
        </w:rPr>
      </w:pPr>
    </w:p>
    <w:p w14:paraId="46424337" w14:textId="52655718" w:rsidR="00F5391D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Projektowana zabudowa nie zalicza się do przedsięwzięć mogące znacząco oddziaływać na środowisko ani do przedsięwzięć mogących potencjalnie znacząco oddziaływać na środowisko. </w:t>
      </w:r>
      <w:r w:rsidR="00E746DA" w:rsidRPr="00435B82">
        <w:rPr>
          <w:rFonts w:ascii="Tahoma" w:hAnsi="Tahoma" w:cs="Tahoma"/>
          <w:sz w:val="18"/>
          <w:szCs w:val="18"/>
        </w:rPr>
        <w:t>Z</w:t>
      </w:r>
      <w:r w:rsidRPr="00435B82">
        <w:rPr>
          <w:rFonts w:ascii="Tahoma" w:hAnsi="Tahoma" w:cs="Tahoma"/>
          <w:sz w:val="18"/>
          <w:szCs w:val="18"/>
        </w:rPr>
        <w:t xml:space="preserve">e względu na skalę inwestycji analizy dokonano w odniesieniu do zapisów Rozporządzenia, w sprawie przedsięwzięć mogących znacząco oddziaływać na środowisko § 3. pkt. 1 </w:t>
      </w:r>
      <w:proofErr w:type="spellStart"/>
      <w:r w:rsidRPr="00435B82">
        <w:rPr>
          <w:rFonts w:ascii="Tahoma" w:hAnsi="Tahoma" w:cs="Tahoma"/>
          <w:sz w:val="18"/>
          <w:szCs w:val="18"/>
        </w:rPr>
        <w:t>ppkt</w:t>
      </w:r>
      <w:proofErr w:type="spellEnd"/>
      <w:r w:rsidRPr="00435B82">
        <w:rPr>
          <w:rFonts w:ascii="Tahoma" w:hAnsi="Tahoma" w:cs="Tahoma"/>
          <w:sz w:val="18"/>
          <w:szCs w:val="18"/>
        </w:rPr>
        <w:t>. </w:t>
      </w:r>
    </w:p>
    <w:p w14:paraId="6C508655" w14:textId="77777777" w:rsidR="00180A1B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58) garaże, parkingi samochodowe lub zespoły parkingów, w tym na potrzeby planowanych, realizowanych lub zrealizowanych przedsięwzięć, o których mowa w pkt 52, 54–57 i 59, wraz z towarzyszącą im infrastrukturą, o powierzchni użytkowej nie mniejszej niż: </w:t>
      </w:r>
    </w:p>
    <w:p w14:paraId="683E4F21" w14:textId="77777777" w:rsidR="00180A1B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a) 0,5 ha na obszarach objętych formami ochrony przyrody, o których mowa w art. 6 ust. 1 pkt 1–5, 8 i 9 ustawy z dnia 16 kwietnia 2004 r. o ochronie przyrody, lub w otulinach form ochrony przyrody, o których mowa w art. 6 ust. 1 pkt 1–3 tej ustawy, </w:t>
      </w:r>
    </w:p>
    <w:p w14:paraId="396EA6B1" w14:textId="77777777" w:rsidR="00180A1B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b) 1,0 ha na obszarach innych niż wymienione w lit. a; </w:t>
      </w:r>
    </w:p>
    <w:p w14:paraId="64FD97E2" w14:textId="539975F8" w:rsidR="00FB3567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Uwzględniając zapisy rozporządzenia, zaprojektowano powierzchnię parkingów wraz z dojazdami, wjazdami do garaży i pozostałą  infrastrukturą niezbędną do prawidłowego funkcjonowania na poziomie</w:t>
      </w:r>
      <w:r w:rsidR="00FB3567" w:rsidRPr="00435B82">
        <w:rPr>
          <w:rFonts w:ascii="Tahoma" w:hAnsi="Tahoma" w:cs="Tahoma"/>
          <w:sz w:val="18"/>
          <w:szCs w:val="18"/>
        </w:rPr>
        <w:t xml:space="preserve"> </w:t>
      </w:r>
      <w:r w:rsidR="00FB3567" w:rsidRPr="00435B82">
        <w:rPr>
          <w:rFonts w:ascii="Tahoma" w:hAnsi="Tahoma" w:cs="Tahoma"/>
          <w:b/>
          <w:bCs/>
          <w:sz w:val="18"/>
          <w:szCs w:val="18"/>
        </w:rPr>
        <w:t>8</w:t>
      </w:r>
      <w:r w:rsidR="00A840FD" w:rsidRPr="00435B82">
        <w:rPr>
          <w:rFonts w:ascii="Tahoma" w:hAnsi="Tahoma" w:cs="Tahoma"/>
          <w:b/>
          <w:bCs/>
          <w:sz w:val="18"/>
          <w:szCs w:val="18"/>
        </w:rPr>
        <w:t>538</w:t>
      </w:r>
      <w:r w:rsidRPr="00435B82">
        <w:rPr>
          <w:rFonts w:ascii="Tahoma" w:hAnsi="Tahoma" w:cs="Tahoma"/>
          <w:sz w:val="18"/>
          <w:szCs w:val="18"/>
        </w:rPr>
        <w:t xml:space="preserve"> m2 tj. poniżej 1 ha. </w:t>
      </w:r>
    </w:p>
    <w:p w14:paraId="72DDF07E" w14:textId="4F96B8C2" w:rsidR="00A90EB7" w:rsidRPr="00435B82" w:rsidRDefault="00A90EB7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– inwestycja nie zalicza się do przedsięwzięć mogących potencjalnie oddziaływać na środowisko -nie jest wymagana decyzja środowiskowa</w:t>
      </w:r>
    </w:p>
    <w:p w14:paraId="06B14DFA" w14:textId="77777777" w:rsidR="00180A1B" w:rsidRPr="00435B82" w:rsidRDefault="00180A1B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W przypadku przystąpienia, w przyszłości,  do sporządzenie projektu zakładającego zabudowę pozostałej części działki, Inwestor przed uzyskaniem decyzji o pozwoleniu na budowę zobligowany jest do uzyskania decyzji o środowiskowych uwarunkowaniach.</w:t>
      </w:r>
    </w:p>
    <w:p w14:paraId="59D5B324" w14:textId="1ACCA1A0" w:rsidR="00A90EB7" w:rsidRPr="00435B82" w:rsidRDefault="00EF09DD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 xml:space="preserve">Projektowany teren biologicznie czynny spełnia wszelkie wymogi ustawowe oraz zapisy Miejscowego Planu Zagospodarowania Przestrzennego w zakresie zapewnienia 100% zdolności do wegetacji roślin oraz retencji wód opadowych. Przyjęte rozwiązanie projektowe stanowi bezpośrednią realizację wytycznych zawartych w decyzji znak: WSI.515.18.2024.MO.6 z dnia 07.01.2025, która narzuca przeprowadzenie </w:t>
      </w:r>
      <w:proofErr w:type="spellStart"/>
      <w:r w:rsidRPr="00435B82">
        <w:rPr>
          <w:rFonts w:ascii="Tahoma" w:hAnsi="Tahoma" w:cs="Tahoma"/>
          <w:sz w:val="18"/>
          <w:szCs w:val="18"/>
        </w:rPr>
        <w:t>remediacji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terenu poprzez zamknięcie zanieczyszczonego podłoża warstwą nieprzepuszczalną. Izolacja ta, zlokalizowana na głębokości około 1,0 metra poniżej projektowanego poziomu terenu, tworzy bezpieczną barierę techniczną, jednocześnie umożliwiając utworzenie nad nią </w:t>
      </w:r>
      <w:proofErr w:type="spellStart"/>
      <w:r w:rsidRPr="00435B82">
        <w:rPr>
          <w:rFonts w:ascii="Tahoma" w:hAnsi="Tahoma" w:cs="Tahoma"/>
          <w:sz w:val="18"/>
          <w:szCs w:val="18"/>
        </w:rPr>
        <w:t>miąższej</w:t>
      </w:r>
      <w:proofErr w:type="spellEnd"/>
      <w:r w:rsidRPr="00435B82">
        <w:rPr>
          <w:rFonts w:ascii="Tahoma" w:hAnsi="Tahoma" w:cs="Tahoma"/>
          <w:sz w:val="18"/>
          <w:szCs w:val="18"/>
        </w:rPr>
        <w:t xml:space="preserve"> warstwy gruntu rodzimego i wegetacyjnego. Warstwa ta jest w pełni wystarczająca dla swobodnego rozwoju systemów korzeniowych roślinności niskiej i średniowysokiej, co gwarantuje trwałą i naturalną wegetację.</w:t>
      </w:r>
    </w:p>
    <w:p w14:paraId="2DA73490" w14:textId="77777777" w:rsidR="00EF09DD" w:rsidRPr="00435B82" w:rsidRDefault="00EF09DD" w:rsidP="00A840FD">
      <w:pPr>
        <w:ind w:left="426" w:firstLine="283"/>
        <w:rPr>
          <w:rFonts w:ascii="Tahoma" w:hAnsi="Tahoma" w:cs="Tahoma"/>
          <w:sz w:val="18"/>
          <w:szCs w:val="18"/>
        </w:rPr>
      </w:pPr>
    </w:p>
    <w:p w14:paraId="1E325DF1" w14:textId="77777777" w:rsidR="00592FCA" w:rsidRPr="00435B82" w:rsidRDefault="00592FCA" w:rsidP="00A840FD">
      <w:pPr>
        <w:ind w:left="426" w:firstLine="283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lastRenderedPageBreak/>
        <w:t>Obiekt nie będzie posiadał urządzeń i instalacji powodujących ponadnormatywne emitowanie substancji i energii, uznano, że przedmiotowe przedsięwzięcie nie będzie oddziaływać negatywnie na środowisko przyrodnicze i zdrowie ludzi i nie wymaga określenia dodatkowych zabezpieczeń środowiskowych.</w:t>
      </w:r>
    </w:p>
    <w:p w14:paraId="0D4AB7A0" w14:textId="25D2B8D1" w:rsidR="00592FCA" w:rsidRPr="00435B82" w:rsidRDefault="00592FCA" w:rsidP="00A840FD">
      <w:pPr>
        <w:ind w:left="426" w:firstLine="283"/>
        <w:rPr>
          <w:rFonts w:ascii="Tahoma" w:hAnsi="Tahoma" w:cs="Tahoma"/>
          <w:strike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t>Zasadnicze uciążliwości wiążą się z etapem realizacji, gdzie będzie zachodzić emisja spalin i hałasu wynikająca z pracy maszyn i urządzeń wykorzystywanych w procesie budowy. Na etapie eksploatacji inwestycja nie będzie źródłem zanieczyszczenia powietrza, gleby, wód powierzchniowych</w:t>
      </w:r>
      <w:r w:rsidR="00A840FD" w:rsidRPr="00435B82">
        <w:rPr>
          <w:rFonts w:ascii="Tahoma" w:hAnsi="Tahoma" w:cs="Tahoma"/>
          <w:sz w:val="18"/>
          <w:szCs w:val="18"/>
        </w:rPr>
        <w:t>.</w:t>
      </w:r>
    </w:p>
    <w:p w14:paraId="42971B71" w14:textId="77777777" w:rsidR="00226B33" w:rsidRPr="00435B82" w:rsidRDefault="00226B33" w:rsidP="00222FA8">
      <w:pPr>
        <w:spacing w:line="360" w:lineRule="auto"/>
        <w:rPr>
          <w:rFonts w:ascii="Tahoma" w:hAnsi="Tahoma" w:cs="Tahoma"/>
          <w:strike/>
        </w:rPr>
      </w:pPr>
    </w:p>
    <w:p w14:paraId="0DFD0A2F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rPr>
          <w:rFonts w:ascii="Tahoma" w:hAnsi="Tahoma" w:cs="Tahoma"/>
          <w:sz w:val="24"/>
        </w:rPr>
      </w:pPr>
      <w:bookmarkStart w:id="44" w:name="_Toc203039844"/>
      <w:r w:rsidRPr="00435B82">
        <w:rPr>
          <w:rFonts w:ascii="Tahoma" w:hAnsi="Tahoma" w:cs="Tahoma"/>
          <w:sz w:val="24"/>
        </w:rPr>
        <w:t>WARUNKI OCHRONY PRZECIWPOŻAROWEJ</w:t>
      </w:r>
      <w:bookmarkEnd w:id="44"/>
    </w:p>
    <w:p w14:paraId="44CF6B6F" w14:textId="66204EED" w:rsidR="00DD14E1" w:rsidRPr="00435B82" w:rsidRDefault="00DD14E1" w:rsidP="00222FA8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Zgodnie z rozporządzeniem Ministra Spraw Wewnętrznych i Administracji z dnia 5 sierpnia  2023r. w sprawie uzgadniania projektu zagospodarowania działki lub terenu, projektu architektoniczno-budowlanego, projektu technicznego oraz projektu urządzenia  przeciwpożarowego pod względem ochrony przeciwpożarowej (Dz. U. z 2023r. poz.1563) ustala się warunki ochrony przeciwpożarowej.</w:t>
      </w:r>
    </w:p>
    <w:p w14:paraId="645959AA" w14:textId="56F32658" w:rsidR="00DD14E1" w:rsidRPr="00435B82" w:rsidRDefault="00DD14E1" w:rsidP="00DD14E1">
      <w:pPr>
        <w:pStyle w:val="Akapitzlist"/>
        <w:numPr>
          <w:ilvl w:val="0"/>
          <w:numId w:val="24"/>
        </w:numPr>
        <w:rPr>
          <w:rFonts w:ascii="Tahoma" w:hAnsi="Tahoma" w:cs="Tahoma"/>
          <w:bCs/>
        </w:rPr>
      </w:pPr>
      <w:r w:rsidRPr="00435B82">
        <w:rPr>
          <w:rFonts w:ascii="Tahoma" w:hAnsi="Tahoma" w:cs="Tahoma"/>
          <w:bCs/>
        </w:rPr>
        <w:t>Informacja o powierzchni wewnętrznej, wysokości i liczbie kondygnacji.</w:t>
      </w:r>
    </w:p>
    <w:p w14:paraId="52D1AE84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Dane podstawowe :</w:t>
      </w:r>
    </w:p>
    <w:p w14:paraId="5120DD09" w14:textId="550F9B52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powierzchnia zabudowy -</w:t>
      </w:r>
      <w:r w:rsidR="00C13488" w:rsidRPr="00435B82">
        <w:rPr>
          <w:rFonts w:ascii="Tahoma" w:hAnsi="Tahoma" w:cs="Tahoma"/>
        </w:rPr>
        <w:t>5681</w:t>
      </w:r>
      <w:r w:rsidRPr="00435B82">
        <w:rPr>
          <w:rFonts w:ascii="Tahoma" w:hAnsi="Tahoma" w:cs="Tahoma"/>
        </w:rPr>
        <w:t>m</w:t>
      </w:r>
      <w:r w:rsidRPr="00435B82">
        <w:rPr>
          <w:rFonts w:ascii="Tahoma" w:hAnsi="Tahoma" w:cs="Tahoma"/>
          <w:vertAlign w:val="superscript"/>
        </w:rPr>
        <w:t>2</w:t>
      </w:r>
      <w:r w:rsidRPr="00435B82">
        <w:rPr>
          <w:rFonts w:ascii="Tahoma" w:hAnsi="Tahoma" w:cs="Tahoma"/>
        </w:rPr>
        <w:t>,</w:t>
      </w:r>
    </w:p>
    <w:p w14:paraId="74CC8F5D" w14:textId="364B186B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powierzchnia użytkowa wewnętrzna </w:t>
      </w:r>
      <w:r w:rsidR="008A5ED3" w:rsidRPr="00435B82">
        <w:rPr>
          <w:rFonts w:ascii="Tahoma" w:hAnsi="Tahoma" w:cs="Tahoma"/>
        </w:rPr>
        <w:t>budynek nr 1</w:t>
      </w:r>
      <w:r w:rsidRPr="00435B82">
        <w:rPr>
          <w:rFonts w:ascii="Tahoma" w:hAnsi="Tahoma" w:cs="Tahoma"/>
        </w:rPr>
        <w:t xml:space="preserve">- </w:t>
      </w:r>
      <w:r w:rsidR="008A5ED3" w:rsidRPr="00435B82">
        <w:rPr>
          <w:rFonts w:ascii="Tahoma" w:hAnsi="Tahoma" w:cs="Tahoma"/>
        </w:rPr>
        <w:t>2051,06</w:t>
      </w:r>
      <w:r w:rsidRPr="00435B82">
        <w:rPr>
          <w:rFonts w:ascii="Tahoma" w:hAnsi="Tahoma" w:cs="Tahoma"/>
        </w:rPr>
        <w:t>m</w:t>
      </w:r>
      <w:r w:rsidRPr="00435B82">
        <w:rPr>
          <w:rFonts w:ascii="Tahoma" w:hAnsi="Tahoma" w:cs="Tahoma"/>
          <w:vertAlign w:val="superscript"/>
        </w:rPr>
        <w:t>2</w:t>
      </w:r>
      <w:r w:rsidRPr="00435B82">
        <w:rPr>
          <w:rFonts w:ascii="Tahoma" w:hAnsi="Tahoma" w:cs="Tahoma"/>
        </w:rPr>
        <w:t>,</w:t>
      </w:r>
    </w:p>
    <w:p w14:paraId="020CA3EE" w14:textId="55E78E79" w:rsidR="008A5ED3" w:rsidRPr="00435B82" w:rsidRDefault="008A5ED3" w:rsidP="008A5ED3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powierzchnia użytkowa wewnętrzna budynek nr 2- </w:t>
      </w:r>
      <w:r w:rsidR="00C13488" w:rsidRPr="00435B82">
        <w:rPr>
          <w:rFonts w:ascii="Tahoma" w:hAnsi="Tahoma" w:cs="Tahoma"/>
        </w:rPr>
        <w:t>3339</w:t>
      </w:r>
      <w:r w:rsidRPr="00435B82">
        <w:rPr>
          <w:rFonts w:ascii="Tahoma" w:hAnsi="Tahoma" w:cs="Tahoma"/>
        </w:rPr>
        <w:t>,54m</w:t>
      </w:r>
      <w:r w:rsidRPr="00435B82">
        <w:rPr>
          <w:rFonts w:ascii="Tahoma" w:hAnsi="Tahoma" w:cs="Tahoma"/>
          <w:vertAlign w:val="superscript"/>
        </w:rPr>
        <w:t>2</w:t>
      </w:r>
      <w:r w:rsidRPr="00435B82">
        <w:rPr>
          <w:rFonts w:ascii="Tahoma" w:hAnsi="Tahoma" w:cs="Tahoma"/>
        </w:rPr>
        <w:t>,</w:t>
      </w:r>
    </w:p>
    <w:p w14:paraId="66A4CE9B" w14:textId="0EC18292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liczba kondygnacji nadziemnych – </w:t>
      </w:r>
      <w:r w:rsidR="00747A36" w:rsidRPr="00435B82">
        <w:rPr>
          <w:rFonts w:ascii="Tahoma" w:hAnsi="Tahoma" w:cs="Tahoma"/>
        </w:rPr>
        <w:t>1</w:t>
      </w:r>
    </w:p>
    <w:p w14:paraId="5B96F8D5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liczba kondygnacji podziemnych – , </w:t>
      </w:r>
    </w:p>
    <w:p w14:paraId="49D4EC21" w14:textId="09DA816C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kubatura </w:t>
      </w:r>
      <w:r w:rsidR="008A5ED3" w:rsidRPr="00435B82">
        <w:rPr>
          <w:rFonts w:ascii="Tahoma" w:hAnsi="Tahoma" w:cs="Tahoma"/>
        </w:rPr>
        <w:t>budynek nr 1</w:t>
      </w:r>
      <w:r w:rsidRPr="00435B82">
        <w:rPr>
          <w:rFonts w:ascii="Tahoma" w:hAnsi="Tahoma" w:cs="Tahoma"/>
        </w:rPr>
        <w:t xml:space="preserve">- </w:t>
      </w:r>
      <w:r w:rsidR="00222FA8" w:rsidRPr="00435B82">
        <w:rPr>
          <w:rFonts w:ascii="Tahoma" w:hAnsi="Tahoma" w:cs="Tahoma"/>
        </w:rPr>
        <w:t>1</w:t>
      </w:r>
      <w:r w:rsidR="008A5ED3" w:rsidRPr="00435B82">
        <w:rPr>
          <w:rFonts w:ascii="Tahoma" w:hAnsi="Tahoma" w:cs="Tahoma"/>
        </w:rPr>
        <w:t>3</w:t>
      </w:r>
      <w:r w:rsidR="00C32E2B" w:rsidRPr="00435B82">
        <w:rPr>
          <w:rFonts w:ascii="Tahoma" w:hAnsi="Tahoma" w:cs="Tahoma"/>
        </w:rPr>
        <w:t>1</w:t>
      </w:r>
      <w:r w:rsidR="00222FA8" w:rsidRPr="00435B82">
        <w:rPr>
          <w:rFonts w:ascii="Tahoma" w:hAnsi="Tahoma" w:cs="Tahoma"/>
        </w:rPr>
        <w:t>9</w:t>
      </w:r>
      <w:r w:rsidR="008A5ED3" w:rsidRPr="00435B82">
        <w:rPr>
          <w:rFonts w:ascii="Tahoma" w:hAnsi="Tahoma" w:cs="Tahoma"/>
        </w:rPr>
        <w:t>5</w:t>
      </w:r>
      <w:r w:rsidRPr="00435B82">
        <w:rPr>
          <w:rFonts w:ascii="Tahoma" w:hAnsi="Tahoma" w:cs="Tahoma"/>
        </w:rPr>
        <w:t xml:space="preserve"> m</w:t>
      </w:r>
      <w:r w:rsidRPr="00435B82">
        <w:rPr>
          <w:rFonts w:ascii="Tahoma" w:hAnsi="Tahoma" w:cs="Tahoma"/>
          <w:vertAlign w:val="superscript"/>
        </w:rPr>
        <w:t>3</w:t>
      </w:r>
      <w:r w:rsidRPr="00435B82">
        <w:rPr>
          <w:rFonts w:ascii="Tahoma" w:hAnsi="Tahoma" w:cs="Tahoma"/>
        </w:rPr>
        <w:t>,</w:t>
      </w:r>
    </w:p>
    <w:p w14:paraId="38116E46" w14:textId="4D205118" w:rsidR="008A5ED3" w:rsidRPr="00435B82" w:rsidRDefault="008A5ED3" w:rsidP="008A5ED3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kubatura budynek nr 2- 2</w:t>
      </w:r>
      <w:r w:rsidR="003E2136" w:rsidRPr="00435B82">
        <w:rPr>
          <w:rFonts w:ascii="Tahoma" w:hAnsi="Tahoma" w:cs="Tahoma"/>
        </w:rPr>
        <w:t>3163</w:t>
      </w:r>
      <w:r w:rsidRPr="00435B82">
        <w:rPr>
          <w:rFonts w:ascii="Tahoma" w:hAnsi="Tahoma" w:cs="Tahoma"/>
        </w:rPr>
        <w:t xml:space="preserve"> m</w:t>
      </w:r>
      <w:r w:rsidRPr="00435B82">
        <w:rPr>
          <w:rFonts w:ascii="Tahoma" w:hAnsi="Tahoma" w:cs="Tahoma"/>
          <w:vertAlign w:val="superscript"/>
        </w:rPr>
        <w:t>3</w:t>
      </w:r>
      <w:r w:rsidRPr="00435B82">
        <w:rPr>
          <w:rFonts w:ascii="Tahoma" w:hAnsi="Tahoma" w:cs="Tahoma"/>
        </w:rPr>
        <w:t>,</w:t>
      </w:r>
    </w:p>
    <w:p w14:paraId="08738549" w14:textId="18EB7DE8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wysokość </w:t>
      </w:r>
      <w:r w:rsidR="00222FA8" w:rsidRPr="00435B82">
        <w:rPr>
          <w:rFonts w:ascii="Tahoma" w:hAnsi="Tahoma" w:cs="Tahoma"/>
        </w:rPr>
        <w:t xml:space="preserve">budynek nr 1 </w:t>
      </w:r>
      <w:r w:rsidR="008A5ED3" w:rsidRPr="00435B82">
        <w:rPr>
          <w:rFonts w:ascii="Tahoma" w:hAnsi="Tahoma" w:cs="Tahoma"/>
        </w:rPr>
        <w:t>–</w:t>
      </w:r>
      <w:r w:rsidRPr="00435B82">
        <w:rPr>
          <w:rFonts w:ascii="Tahoma" w:hAnsi="Tahoma" w:cs="Tahoma"/>
        </w:rPr>
        <w:t xml:space="preserve"> </w:t>
      </w:r>
      <w:r w:rsidR="008A5ED3" w:rsidRPr="00435B82">
        <w:rPr>
          <w:rFonts w:ascii="Tahoma" w:hAnsi="Tahoma" w:cs="Tahoma"/>
        </w:rPr>
        <w:t>6,20</w:t>
      </w:r>
      <w:r w:rsidRPr="00435B82">
        <w:rPr>
          <w:rFonts w:ascii="Tahoma" w:hAnsi="Tahoma" w:cs="Tahoma"/>
        </w:rPr>
        <w:t>m</w:t>
      </w:r>
      <w:r w:rsidR="008A5ED3" w:rsidRPr="00435B82">
        <w:rPr>
          <w:rFonts w:ascii="Tahoma" w:hAnsi="Tahoma" w:cs="Tahoma"/>
        </w:rPr>
        <w:t xml:space="preserve"> </w:t>
      </w:r>
      <w:r w:rsidRPr="00435B82">
        <w:rPr>
          <w:rFonts w:ascii="Tahoma" w:hAnsi="Tahoma" w:cs="Tahoma"/>
        </w:rPr>
        <w:t>(niski -N),</w:t>
      </w:r>
    </w:p>
    <w:p w14:paraId="52CCE615" w14:textId="2D5EBBDA" w:rsidR="00DD14E1" w:rsidRPr="00435B82" w:rsidRDefault="00222FA8" w:rsidP="00E746DA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wysokość budynek nr 2 – 6,70m (niski -N),</w:t>
      </w:r>
    </w:p>
    <w:p w14:paraId="4E444BC8" w14:textId="77777777" w:rsidR="00E746DA" w:rsidRPr="00435B82" w:rsidRDefault="00E746DA" w:rsidP="00E746DA">
      <w:pPr>
        <w:pStyle w:val="Akapitzlist"/>
        <w:ind w:left="360"/>
        <w:rPr>
          <w:rFonts w:ascii="Tahoma" w:hAnsi="Tahoma" w:cs="Tahoma"/>
        </w:rPr>
      </w:pPr>
    </w:p>
    <w:p w14:paraId="19A3A60C" w14:textId="23E9C31A" w:rsidR="00DD14E1" w:rsidRPr="00435B82" w:rsidRDefault="00DD14E1" w:rsidP="00DD14E1">
      <w:pPr>
        <w:pStyle w:val="Akapitzlist"/>
        <w:numPr>
          <w:ilvl w:val="0"/>
          <w:numId w:val="24"/>
        </w:numPr>
        <w:rPr>
          <w:rFonts w:ascii="Tahoma" w:hAnsi="Tahoma" w:cs="Tahoma"/>
          <w:bCs/>
        </w:rPr>
      </w:pPr>
      <w:r w:rsidRPr="00435B82">
        <w:rPr>
          <w:rFonts w:ascii="Tahoma" w:hAnsi="Tahoma" w:cs="Tahoma"/>
          <w:bCs/>
        </w:rPr>
        <w:t xml:space="preserve"> Informacja o klasyfikacji pożarowej z uwagi na przeznaczenie i sposób użytkowania.</w:t>
      </w:r>
    </w:p>
    <w:p w14:paraId="3625DBD9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Budynek klasyfikowany jest jako handlowo-usługowy. </w:t>
      </w:r>
    </w:p>
    <w:p w14:paraId="656FE43A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</w:p>
    <w:p w14:paraId="10938174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</w:p>
    <w:p w14:paraId="05DA06B3" w14:textId="1410D844" w:rsidR="00DD14E1" w:rsidRPr="00435B82" w:rsidRDefault="00DD14E1" w:rsidP="00DD14E1">
      <w:pPr>
        <w:pStyle w:val="Akapitzlist"/>
        <w:numPr>
          <w:ilvl w:val="0"/>
          <w:numId w:val="24"/>
        </w:num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 Informacja o klasie odporności pożarowej oraz odporności ogniowej i stopniu rozprzestrzeniania ognia przez elementy budowlane..</w:t>
      </w:r>
    </w:p>
    <w:p w14:paraId="183FC66A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Wymagana klasa odporności pożarowej dla budynków- „D” </w:t>
      </w:r>
    </w:p>
    <w:p w14:paraId="61AB8BA0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 Wymagana klasa odporności ogniowej elementów budynku dla klasy „D” odporności pożarowej:</w:t>
      </w:r>
    </w:p>
    <w:p w14:paraId="0D185F08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Wymagana klasa odporności pożarowej budynku „D”.</w:t>
      </w:r>
    </w:p>
    <w:p w14:paraId="7B026A94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Wymagana klasa odporności ogniowej elementów budynku dla klasy „D”:</w:t>
      </w:r>
    </w:p>
    <w:p w14:paraId="26BFA435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główna konstrukcja nośna - R30 NRO, i R60 z uwagi na podział na strefy pożarowe ,</w:t>
      </w:r>
    </w:p>
    <w:p w14:paraId="210B4339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strop-NRO  </w:t>
      </w:r>
    </w:p>
    <w:p w14:paraId="481E9D80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konstrukcja dachu –NRO,</w:t>
      </w:r>
    </w:p>
    <w:p w14:paraId="598D0F64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ściana zewnętrzna – EI30 NRO  i REI60 dot. ścian wydzielenia przeciwpożarowego, </w:t>
      </w:r>
    </w:p>
    <w:p w14:paraId="13944BA5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ściana wewnętrzna:  NRO, </w:t>
      </w:r>
    </w:p>
    <w:p w14:paraId="3B26A407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obudowa poziomych dróg ewakuacyjnych- EI15 NRO</w:t>
      </w:r>
    </w:p>
    <w:p w14:paraId="546F6507" w14:textId="7F6DD80F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przykrycie dachu – bezklasowe, całość zabezpieczona do NRO (docieplenie wełna mineralna)</w:t>
      </w:r>
    </w:p>
    <w:p w14:paraId="50839821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Wszystkie elementy budynku należy wykonać jako NRO.</w:t>
      </w:r>
    </w:p>
    <w:p w14:paraId="63701AFA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</w:p>
    <w:p w14:paraId="5EC7E5B9" w14:textId="1DA85B8B" w:rsidR="00DD14E1" w:rsidRPr="00435B82" w:rsidRDefault="00DD14E1" w:rsidP="00DD14E1">
      <w:pPr>
        <w:pStyle w:val="Akapitzlist"/>
        <w:numPr>
          <w:ilvl w:val="0"/>
          <w:numId w:val="24"/>
        </w:num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 Informacja o występowaniu materiałów wybuchowych oraz zagrożenia wybuchem , w tym pomieszczeń zagrożonych wybuchem.</w:t>
      </w:r>
    </w:p>
    <w:p w14:paraId="35C4E28B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Brak materiałów wybuchowych i pomieszczeń zagrożonych wybuchem.</w:t>
      </w:r>
    </w:p>
    <w:p w14:paraId="5D33BD65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</w:p>
    <w:p w14:paraId="24F5AFCC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5.  Informacja o przygotowaniu obiektu budowlanego i terenu do prowadzenia działań ratowniczo-gaśniczych, w tym informacje o punktach poboru wody do celów przeciwpożarowych, nasadach służących do zasilania urządzeń gaśniczych i innych rozwiązaniach przewidzianych do tych działań oraz dźwigów dla ekip ratowniczych i prowadzących do nich dojściach.</w:t>
      </w:r>
    </w:p>
    <w:p w14:paraId="0065F25D" w14:textId="11CF202E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Dla budynku przewidziano niezbędną ilość wody do zewnętrznego gaszenia pożaru w ilości 20dm</w:t>
      </w:r>
      <w:r w:rsidRPr="00435B82">
        <w:rPr>
          <w:rFonts w:ascii="Tahoma" w:hAnsi="Tahoma" w:cs="Tahoma"/>
          <w:vertAlign w:val="superscript"/>
        </w:rPr>
        <w:t>3</w:t>
      </w:r>
      <w:r w:rsidRPr="00435B82">
        <w:rPr>
          <w:rFonts w:ascii="Tahoma" w:hAnsi="Tahoma" w:cs="Tahoma"/>
        </w:rPr>
        <w:t xml:space="preserve">/s. W/w ilość wody zapewniać będzie sieć wodociągowa przeciwpożarowa z </w:t>
      </w:r>
      <w:r w:rsidR="006D17A5">
        <w:rPr>
          <w:rFonts w:ascii="Tahoma" w:hAnsi="Tahoma" w:cs="Tahoma"/>
        </w:rPr>
        <w:t xml:space="preserve">istniejącymi </w:t>
      </w:r>
      <w:r w:rsidRPr="00435B82">
        <w:rPr>
          <w:rFonts w:ascii="Tahoma" w:hAnsi="Tahoma" w:cs="Tahoma"/>
        </w:rPr>
        <w:t xml:space="preserve">hydrantami zewnętrznymi. </w:t>
      </w:r>
      <w:r w:rsidR="006D17A5">
        <w:rPr>
          <w:rFonts w:ascii="Tahoma" w:hAnsi="Tahoma" w:cs="Tahoma"/>
        </w:rPr>
        <w:t xml:space="preserve">  </w:t>
      </w:r>
      <w:r w:rsidRPr="00435B82">
        <w:rPr>
          <w:rFonts w:ascii="Tahoma" w:hAnsi="Tahoma" w:cs="Tahoma"/>
        </w:rPr>
        <w:t>Na</w:t>
      </w:r>
      <w:r w:rsidR="006D17A5">
        <w:rPr>
          <w:rFonts w:ascii="Tahoma" w:hAnsi="Tahoma" w:cs="Tahoma"/>
        </w:rPr>
        <w:t xml:space="preserve">   </w:t>
      </w:r>
      <w:r w:rsidRPr="00435B82">
        <w:rPr>
          <w:rFonts w:ascii="Tahoma" w:hAnsi="Tahoma" w:cs="Tahoma"/>
        </w:rPr>
        <w:t xml:space="preserve"> sieci</w:t>
      </w:r>
      <w:r w:rsidR="006D17A5">
        <w:rPr>
          <w:rFonts w:ascii="Tahoma" w:hAnsi="Tahoma" w:cs="Tahoma"/>
        </w:rPr>
        <w:t xml:space="preserve">   </w:t>
      </w:r>
      <w:r w:rsidRPr="00435B82">
        <w:rPr>
          <w:rFonts w:ascii="Tahoma" w:hAnsi="Tahoma" w:cs="Tahoma"/>
        </w:rPr>
        <w:t xml:space="preserve"> wodociągowej </w:t>
      </w:r>
      <w:r w:rsidR="006D17A5">
        <w:rPr>
          <w:rFonts w:ascii="Tahoma" w:hAnsi="Tahoma" w:cs="Tahoma"/>
        </w:rPr>
        <w:t xml:space="preserve">   istniejące  </w:t>
      </w:r>
      <w:r w:rsidRPr="00435B82">
        <w:rPr>
          <w:rFonts w:ascii="Tahoma" w:hAnsi="Tahoma" w:cs="Tahoma"/>
        </w:rPr>
        <w:t xml:space="preserve"> hydranty  DN80 – wydajność  co najmniej 10dm</w:t>
      </w:r>
      <w:r w:rsidRPr="00435B82">
        <w:rPr>
          <w:rFonts w:ascii="Tahoma" w:hAnsi="Tahoma" w:cs="Tahoma"/>
          <w:vertAlign w:val="superscript"/>
        </w:rPr>
        <w:t>3</w:t>
      </w:r>
      <w:r w:rsidRPr="00435B82">
        <w:rPr>
          <w:rFonts w:ascii="Tahoma" w:hAnsi="Tahoma" w:cs="Tahoma"/>
        </w:rPr>
        <w:t>/s każdy. Odległość hydrantu od budynku wynosić będzie od 5m do 75m. (</w:t>
      </w:r>
      <w:proofErr w:type="spellStart"/>
      <w:r w:rsidRPr="00435B82">
        <w:rPr>
          <w:rFonts w:ascii="Tahoma" w:hAnsi="Tahoma" w:cs="Tahoma"/>
        </w:rPr>
        <w:t>dot</w:t>
      </w:r>
      <w:proofErr w:type="spellEnd"/>
      <w:r w:rsidRPr="00435B82">
        <w:rPr>
          <w:rFonts w:ascii="Tahoma" w:hAnsi="Tahoma" w:cs="Tahoma"/>
        </w:rPr>
        <w:t xml:space="preserve"> pierwszego hydrantu)  i od 5m do 150m (dot. drugiego hydrantu). Hydranty zostaną oznakowane zgodnie z zasadami określonymi w Polskich Normach. </w:t>
      </w:r>
    </w:p>
    <w:p w14:paraId="620F97AD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  <w:sz w:val="20"/>
          <w:szCs w:val="20"/>
        </w:rPr>
      </w:pPr>
      <w:r w:rsidRPr="00435B82">
        <w:rPr>
          <w:rFonts w:ascii="Tahoma" w:hAnsi="Tahoma" w:cs="Tahoma"/>
        </w:rPr>
        <w:t xml:space="preserve">Dla budynku projektuję się drogę pożarową , Droga pożarowa o szerokości min. 4m zostanie połączona utwardzonym dojściem o szerokości minimalnej 1,5m i długości nie większej niż 30m, w sposób zapewniający dotarcie do każdej strefy pożarowej. </w:t>
      </w:r>
    </w:p>
    <w:p w14:paraId="0B3AA30A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Droga pożarowa umożliwiać będzie przejazd pojazdów o nacisku osi na nawierzchnię jezdni co najmniej 100kN (kiloniutonów)  całość zgodnie z planem zagospodarowania. </w:t>
      </w:r>
    </w:p>
    <w:p w14:paraId="638D7AAA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</w:p>
    <w:p w14:paraId="45A7C943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6.  Informacje o usytuowaniu z uwagi na bezpieczeństwo pożarowe, w tym informacje  o parametrach wpływających na odległości dopuszczalne.</w:t>
      </w:r>
    </w:p>
    <w:p w14:paraId="50E0F2B2" w14:textId="77777777" w:rsidR="00DD14E1" w:rsidRPr="00435B82" w:rsidRDefault="00DD14E1" w:rsidP="00DD14E1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>Projektowany budynek zostanie zlokalizowany w odległości min. 8m od innych budynków ZL i będzie spełniał wymagania § 271 "warunków technicznych". Odległość od granicy działki budowlanej min. 4m.</w:t>
      </w:r>
    </w:p>
    <w:p w14:paraId="3C39507C" w14:textId="77777777" w:rsidR="00390B3D" w:rsidRPr="00435B82" w:rsidRDefault="00390B3D" w:rsidP="00DD14E1">
      <w:pPr>
        <w:pStyle w:val="Akapitzlist"/>
        <w:ind w:left="360"/>
        <w:rPr>
          <w:rFonts w:ascii="Tahoma" w:hAnsi="Tahoma" w:cs="Tahoma"/>
        </w:rPr>
      </w:pPr>
    </w:p>
    <w:p w14:paraId="096DBC2D" w14:textId="2D1C0F53" w:rsidR="00FD5954" w:rsidRPr="00435B82" w:rsidRDefault="00DD14E1" w:rsidP="00E746DA">
      <w:pPr>
        <w:pStyle w:val="Akapitzlist"/>
        <w:ind w:left="360"/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7. Informacje o rozwiązaniach zamiennych w stosunku do wymagań ochrony przeciwpożarowej- brak.  </w:t>
      </w:r>
    </w:p>
    <w:p w14:paraId="6637CEB0" w14:textId="77777777" w:rsidR="00592FCA" w:rsidRPr="00435B82" w:rsidRDefault="00592FCA" w:rsidP="00592FCA">
      <w:pPr>
        <w:rPr>
          <w:rFonts w:ascii="Tahoma" w:hAnsi="Tahoma" w:cs="Tahoma"/>
        </w:rPr>
      </w:pPr>
    </w:p>
    <w:p w14:paraId="77CE63AE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rPr>
          <w:rFonts w:ascii="Tahoma" w:hAnsi="Tahoma" w:cs="Tahoma"/>
          <w:sz w:val="24"/>
        </w:rPr>
      </w:pPr>
      <w:bookmarkStart w:id="45" w:name="_Toc203039845"/>
      <w:r w:rsidRPr="00435B82">
        <w:rPr>
          <w:rFonts w:ascii="Tahoma" w:hAnsi="Tahoma" w:cs="Tahoma"/>
          <w:sz w:val="24"/>
        </w:rPr>
        <w:lastRenderedPageBreak/>
        <w:t>POZOSTAŁE DANE PROJEKTOWANEGO OBIEKTU BUDOWLANEGO</w:t>
      </w:r>
      <w:bookmarkEnd w:id="45"/>
    </w:p>
    <w:p w14:paraId="43D3088A" w14:textId="77777777" w:rsidR="00592FCA" w:rsidRPr="00435B82" w:rsidRDefault="00592FCA" w:rsidP="00592FCA">
      <w:pPr>
        <w:spacing w:line="360" w:lineRule="auto"/>
        <w:ind w:left="720"/>
        <w:rPr>
          <w:rFonts w:ascii="Tahoma" w:eastAsia="Arial" w:hAnsi="Tahoma" w:cs="Tahoma"/>
          <w:b/>
          <w:szCs w:val="20"/>
        </w:rPr>
      </w:pPr>
      <w:r w:rsidRPr="00435B82">
        <w:rPr>
          <w:rFonts w:ascii="Tahoma" w:eastAsia="Arial" w:hAnsi="Tahoma" w:cs="Tahoma"/>
          <w:b/>
          <w:szCs w:val="20"/>
        </w:rPr>
        <w:t>usytuowanie zabudowy</w:t>
      </w:r>
    </w:p>
    <w:p w14:paraId="11FB7991" w14:textId="139BA801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bookmarkStart w:id="46" w:name="_Hlk218859537"/>
      <w:r w:rsidRPr="00435B82">
        <w:rPr>
          <w:rFonts w:ascii="Tahoma" w:hAnsi="Tahoma" w:cs="Tahoma"/>
          <w:sz w:val="18"/>
          <w:szCs w:val="22"/>
        </w:rPr>
        <w:t xml:space="preserve">Projektowane </w:t>
      </w:r>
      <w:r w:rsidR="00980D03" w:rsidRPr="00435B82">
        <w:rPr>
          <w:rFonts w:ascii="Tahoma" w:hAnsi="Tahoma" w:cs="Tahoma"/>
          <w:sz w:val="18"/>
          <w:szCs w:val="22"/>
        </w:rPr>
        <w:t xml:space="preserve">budynki </w:t>
      </w:r>
      <w:r w:rsidR="003B5E17" w:rsidRPr="00435B82">
        <w:rPr>
          <w:rFonts w:ascii="Tahoma" w:hAnsi="Tahoma" w:cs="Tahoma"/>
          <w:sz w:val="18"/>
          <w:szCs w:val="22"/>
        </w:rPr>
        <w:t>1 i 2</w:t>
      </w:r>
      <w:r w:rsidRPr="00435B82">
        <w:rPr>
          <w:rFonts w:ascii="Tahoma" w:hAnsi="Tahoma" w:cs="Tahoma"/>
          <w:sz w:val="18"/>
          <w:szCs w:val="22"/>
        </w:rPr>
        <w:t xml:space="preserve"> tworzą </w:t>
      </w:r>
      <w:r w:rsidR="003B5E17" w:rsidRPr="00435B82">
        <w:rPr>
          <w:rFonts w:ascii="Tahoma" w:hAnsi="Tahoma" w:cs="Tahoma"/>
          <w:sz w:val="18"/>
          <w:szCs w:val="22"/>
        </w:rPr>
        <w:t xml:space="preserve">zespół budynków handlowo usługowych </w:t>
      </w:r>
      <w:bookmarkEnd w:id="46"/>
      <w:r w:rsidR="003B5E17" w:rsidRPr="00435B82">
        <w:rPr>
          <w:rFonts w:ascii="Tahoma" w:hAnsi="Tahoma" w:cs="Tahoma"/>
          <w:sz w:val="18"/>
          <w:szCs w:val="22"/>
        </w:rPr>
        <w:t xml:space="preserve">z których pierwszy jest </w:t>
      </w:r>
      <w:r w:rsidRPr="00435B82">
        <w:rPr>
          <w:rFonts w:ascii="Tahoma" w:hAnsi="Tahoma" w:cs="Tahoma"/>
          <w:sz w:val="18"/>
          <w:szCs w:val="22"/>
        </w:rPr>
        <w:t>usytuowan</w:t>
      </w:r>
      <w:r w:rsidR="003B5E17" w:rsidRPr="00435B82">
        <w:rPr>
          <w:rFonts w:ascii="Tahoma" w:hAnsi="Tahoma" w:cs="Tahoma"/>
          <w:sz w:val="18"/>
          <w:szCs w:val="22"/>
        </w:rPr>
        <w:t>y</w:t>
      </w:r>
      <w:r w:rsidRPr="00435B82">
        <w:rPr>
          <w:rFonts w:ascii="Tahoma" w:hAnsi="Tahoma" w:cs="Tahoma"/>
          <w:sz w:val="18"/>
          <w:szCs w:val="22"/>
        </w:rPr>
        <w:t xml:space="preserve"> dłuższym bokiem wzdłuż ul. </w:t>
      </w:r>
      <w:r w:rsidR="003B5E17" w:rsidRPr="00435B82">
        <w:rPr>
          <w:rFonts w:ascii="Tahoma" w:hAnsi="Tahoma" w:cs="Tahoma"/>
          <w:sz w:val="18"/>
          <w:szCs w:val="22"/>
        </w:rPr>
        <w:t>Katowickiej, natomiast drugi w kształcie litery L usytuowany równolegle do ul. Metalowców i K</w:t>
      </w:r>
      <w:r w:rsidR="006838C1" w:rsidRPr="00435B82">
        <w:rPr>
          <w:rFonts w:ascii="Tahoma" w:hAnsi="Tahoma" w:cs="Tahoma"/>
          <w:sz w:val="18"/>
          <w:szCs w:val="22"/>
        </w:rPr>
        <w:t>atowickiej</w:t>
      </w:r>
      <w:r w:rsidR="003B5E17" w:rsidRPr="00435B82">
        <w:rPr>
          <w:rFonts w:ascii="Tahoma" w:hAnsi="Tahoma" w:cs="Tahoma"/>
          <w:sz w:val="18"/>
          <w:szCs w:val="22"/>
        </w:rPr>
        <w:t xml:space="preserve"> w północnej części działki</w:t>
      </w:r>
      <w:r w:rsidRPr="00435B82">
        <w:rPr>
          <w:rFonts w:ascii="Tahoma" w:hAnsi="Tahoma" w:cs="Tahoma"/>
          <w:sz w:val="18"/>
          <w:szCs w:val="22"/>
        </w:rPr>
        <w:t>.</w:t>
      </w:r>
    </w:p>
    <w:p w14:paraId="77736492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Projekt zagospodarowania terenu zachowuje wymogi, a usytuowania budynków oraz urządzeń budowlanych wynikające z zapisów rozdziału II §14, §15 i §16 warunków technicznych jakim powinny odpowiadać budynki i ich usytuowanie (Rozporządzenie Ministra Infrastruktury z dnia 12 kwietnia 2002r wraz z późniejszymi zmianami)</w:t>
      </w:r>
    </w:p>
    <w:p w14:paraId="20E63E63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Budynki zlokalizowano na działce w taki sposób, aby spełniały wszystkie przepisy oraz normowe odległości od sąsiednich działek budowlanych, dróg, innych obiektów budowlanych, hydrantów oraz dróg pożarowych.</w:t>
      </w:r>
    </w:p>
    <w:p w14:paraId="3BF40D7E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W części graficznej przedstawiono wszystkie wymagane przepisami odległości. Przeanalizowano problematykę przesłaniania pomiędzy projektowanym i sąsiednimi budynkami, zgodnie z wymogami rozdziału II §13 warunków technicznych. Budynki spełniają wymagania dotyczące naturalnego oświetlenia pomieszczeń na pobyt ludzi, a odległości między obiektami istniejącymi i nowoprojektowanym uwzględniają wysokość przesłaniania.</w:t>
      </w:r>
    </w:p>
    <w:p w14:paraId="1F035871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5E64AB89" w14:textId="77777777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odległości od granicy opracowania/działek:</w:t>
      </w:r>
    </w:p>
    <w:p w14:paraId="5715815B" w14:textId="0F398FB6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505B8A" w:rsidRPr="00435B82">
        <w:rPr>
          <w:rFonts w:ascii="Tahoma" w:hAnsi="Tahoma" w:cs="Tahoma"/>
          <w:sz w:val="18"/>
          <w:szCs w:val="22"/>
        </w:rPr>
        <w:t>5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43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 xml:space="preserve">budynku </w:t>
      </w:r>
      <w:r w:rsidR="00FD5954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do granicy działki wschodniej</w:t>
      </w:r>
    </w:p>
    <w:p w14:paraId="6F10710C" w14:textId="09D9869D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370265" w:rsidRPr="00435B82">
        <w:rPr>
          <w:rFonts w:ascii="Tahoma" w:hAnsi="Tahoma" w:cs="Tahoma"/>
          <w:sz w:val="18"/>
          <w:szCs w:val="22"/>
        </w:rPr>
        <w:t>3</w:t>
      </w:r>
      <w:r w:rsidRPr="00435B82">
        <w:rPr>
          <w:rFonts w:ascii="Tahoma" w:hAnsi="Tahoma" w:cs="Tahoma"/>
          <w:sz w:val="18"/>
          <w:szCs w:val="22"/>
        </w:rPr>
        <w:t>,8</w:t>
      </w:r>
      <w:r w:rsidR="00505B8A" w:rsidRPr="00435B82">
        <w:rPr>
          <w:rFonts w:ascii="Tahoma" w:hAnsi="Tahoma" w:cs="Tahoma"/>
          <w:sz w:val="18"/>
          <w:szCs w:val="22"/>
        </w:rPr>
        <w:t>1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południowej</w:t>
      </w:r>
    </w:p>
    <w:p w14:paraId="64CDD643" w14:textId="23EBAECB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505B8A" w:rsidRPr="00435B82">
        <w:rPr>
          <w:rFonts w:ascii="Tahoma" w:hAnsi="Tahoma" w:cs="Tahoma"/>
          <w:sz w:val="18"/>
          <w:szCs w:val="22"/>
        </w:rPr>
        <w:t>6</w:t>
      </w:r>
      <w:r w:rsidRPr="00435B82">
        <w:rPr>
          <w:rFonts w:ascii="Tahoma" w:hAnsi="Tahoma" w:cs="Tahoma"/>
          <w:sz w:val="18"/>
          <w:szCs w:val="22"/>
        </w:rPr>
        <w:t>,</w:t>
      </w:r>
      <w:r w:rsidR="00370265" w:rsidRPr="00435B82">
        <w:rPr>
          <w:rFonts w:ascii="Tahoma" w:hAnsi="Tahoma" w:cs="Tahoma"/>
          <w:sz w:val="18"/>
          <w:szCs w:val="22"/>
        </w:rPr>
        <w:t>47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zachodniej</w:t>
      </w:r>
    </w:p>
    <w:p w14:paraId="47A1C0C0" w14:textId="2C8337D2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370265" w:rsidRPr="00435B82">
        <w:rPr>
          <w:rFonts w:ascii="Tahoma" w:hAnsi="Tahoma" w:cs="Tahoma"/>
          <w:sz w:val="18"/>
          <w:szCs w:val="22"/>
        </w:rPr>
        <w:t>100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72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północnej</w:t>
      </w:r>
    </w:p>
    <w:p w14:paraId="236C5B9F" w14:textId="62E76770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505B8A" w:rsidRPr="00435B82">
        <w:rPr>
          <w:rFonts w:ascii="Tahoma" w:hAnsi="Tahoma" w:cs="Tahoma"/>
          <w:sz w:val="18"/>
          <w:szCs w:val="22"/>
        </w:rPr>
        <w:t>5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57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2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wschodniej</w:t>
      </w:r>
    </w:p>
    <w:p w14:paraId="0F039C63" w14:textId="1BF2490B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- min</w:t>
      </w:r>
      <w:r w:rsidR="00370265" w:rsidRPr="00435B82">
        <w:rPr>
          <w:rFonts w:ascii="Tahoma" w:hAnsi="Tahoma" w:cs="Tahoma"/>
          <w:sz w:val="18"/>
          <w:szCs w:val="22"/>
        </w:rPr>
        <w:t xml:space="preserve">. </w:t>
      </w:r>
      <w:r w:rsidR="00505B8A" w:rsidRPr="00435B82">
        <w:rPr>
          <w:rFonts w:ascii="Tahoma" w:hAnsi="Tahoma" w:cs="Tahoma"/>
          <w:sz w:val="18"/>
          <w:szCs w:val="22"/>
        </w:rPr>
        <w:t>98</w:t>
      </w:r>
      <w:r w:rsidR="00370265"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10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2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południowej</w:t>
      </w:r>
    </w:p>
    <w:p w14:paraId="1893293B" w14:textId="5D11DB2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505B8A" w:rsidRPr="00435B82">
        <w:rPr>
          <w:rFonts w:ascii="Tahoma" w:hAnsi="Tahoma" w:cs="Tahoma"/>
          <w:sz w:val="18"/>
          <w:szCs w:val="22"/>
        </w:rPr>
        <w:t>8</w:t>
      </w:r>
      <w:r w:rsidRPr="00435B82">
        <w:rPr>
          <w:rFonts w:ascii="Tahoma" w:hAnsi="Tahoma" w:cs="Tahoma"/>
          <w:sz w:val="18"/>
          <w:szCs w:val="22"/>
        </w:rPr>
        <w:t>,</w:t>
      </w:r>
      <w:r w:rsidR="00370265" w:rsidRPr="00435B82">
        <w:rPr>
          <w:rFonts w:ascii="Tahoma" w:hAnsi="Tahoma" w:cs="Tahoma"/>
          <w:sz w:val="18"/>
          <w:szCs w:val="22"/>
        </w:rPr>
        <w:t>4</w:t>
      </w:r>
      <w:r w:rsidR="00505B8A" w:rsidRPr="00435B82">
        <w:rPr>
          <w:rFonts w:ascii="Tahoma" w:hAnsi="Tahoma" w:cs="Tahoma"/>
          <w:sz w:val="18"/>
          <w:szCs w:val="22"/>
        </w:rPr>
        <w:t>2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2</w:t>
      </w:r>
      <w:r w:rsidRPr="00435B82">
        <w:rPr>
          <w:rFonts w:ascii="Tahoma" w:hAnsi="Tahoma" w:cs="Tahoma"/>
          <w:sz w:val="18"/>
          <w:szCs w:val="22"/>
        </w:rPr>
        <w:t xml:space="preserve"> do granicy działki </w:t>
      </w:r>
      <w:r w:rsidR="00FD5954" w:rsidRPr="00435B82">
        <w:rPr>
          <w:rFonts w:ascii="Tahoma" w:hAnsi="Tahoma" w:cs="Tahoma"/>
          <w:sz w:val="18"/>
          <w:szCs w:val="22"/>
        </w:rPr>
        <w:t>zachodniej</w:t>
      </w:r>
    </w:p>
    <w:p w14:paraId="60A176CD" w14:textId="5DF7BB66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min. </w:t>
      </w:r>
      <w:r w:rsidR="00370265" w:rsidRPr="00435B82">
        <w:rPr>
          <w:rFonts w:ascii="Tahoma" w:hAnsi="Tahoma" w:cs="Tahoma"/>
          <w:sz w:val="18"/>
          <w:szCs w:val="22"/>
        </w:rPr>
        <w:t>4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7</w:t>
      </w:r>
      <w:r w:rsidR="00370265" w:rsidRPr="00435B82">
        <w:rPr>
          <w:rFonts w:ascii="Tahoma" w:hAnsi="Tahoma" w:cs="Tahoma"/>
          <w:sz w:val="18"/>
          <w:szCs w:val="22"/>
        </w:rPr>
        <w:t>3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D5954" w:rsidRPr="00435B82">
        <w:rPr>
          <w:rFonts w:ascii="Tahoma" w:hAnsi="Tahoma" w:cs="Tahoma"/>
          <w:sz w:val="18"/>
          <w:szCs w:val="22"/>
        </w:rPr>
        <w:t>nr 2</w:t>
      </w:r>
      <w:r w:rsidRPr="00435B82">
        <w:rPr>
          <w:rFonts w:ascii="Tahoma" w:hAnsi="Tahoma" w:cs="Tahoma"/>
          <w:sz w:val="18"/>
          <w:szCs w:val="22"/>
        </w:rPr>
        <w:t xml:space="preserve"> do granicy działki północnej</w:t>
      </w:r>
    </w:p>
    <w:p w14:paraId="11597DC2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313A45CF" w14:textId="3D1AD3F9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 xml:space="preserve">odległości od krawędzi jezdni istniejącej (ul. </w:t>
      </w:r>
      <w:r w:rsidR="00370265" w:rsidRPr="00435B82">
        <w:rPr>
          <w:rFonts w:ascii="Tahoma" w:hAnsi="Tahoma" w:cs="Tahoma"/>
          <w:b/>
          <w:sz w:val="18"/>
          <w:szCs w:val="22"/>
        </w:rPr>
        <w:t>Krakusa</w:t>
      </w:r>
      <w:r w:rsidRPr="00435B82">
        <w:rPr>
          <w:rFonts w:ascii="Tahoma" w:hAnsi="Tahoma" w:cs="Tahoma"/>
          <w:b/>
          <w:sz w:val="18"/>
          <w:szCs w:val="22"/>
        </w:rPr>
        <w:t>):</w:t>
      </w:r>
    </w:p>
    <w:p w14:paraId="2394D0DF" w14:textId="52F310A3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370265" w:rsidRPr="00435B82">
        <w:rPr>
          <w:rFonts w:ascii="Tahoma" w:hAnsi="Tahoma" w:cs="Tahoma"/>
          <w:sz w:val="18"/>
          <w:szCs w:val="22"/>
        </w:rPr>
        <w:t>7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8</w:t>
      </w:r>
      <w:r w:rsidR="00370265" w:rsidRPr="00435B82">
        <w:rPr>
          <w:rFonts w:ascii="Tahoma" w:hAnsi="Tahoma" w:cs="Tahoma"/>
          <w:sz w:val="18"/>
          <w:szCs w:val="22"/>
        </w:rPr>
        <w:t>2</w:t>
      </w:r>
      <w:r w:rsidRPr="00435B82">
        <w:rPr>
          <w:rFonts w:ascii="Tahoma" w:hAnsi="Tahoma" w:cs="Tahoma"/>
          <w:sz w:val="18"/>
          <w:szCs w:val="22"/>
        </w:rPr>
        <w:t xml:space="preserve">m –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370265" w:rsidRPr="00435B82">
        <w:rPr>
          <w:rFonts w:ascii="Tahoma" w:hAnsi="Tahoma" w:cs="Tahoma"/>
          <w:sz w:val="18"/>
          <w:szCs w:val="22"/>
        </w:rPr>
        <w:t>nr 1</w:t>
      </w:r>
    </w:p>
    <w:p w14:paraId="1F1DB71B" w14:textId="666A2091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505B8A" w:rsidRPr="00435B82">
        <w:rPr>
          <w:rFonts w:ascii="Tahoma" w:hAnsi="Tahoma" w:cs="Tahoma"/>
          <w:sz w:val="18"/>
          <w:szCs w:val="22"/>
        </w:rPr>
        <w:t>9</w:t>
      </w:r>
      <w:r w:rsidRPr="00435B82">
        <w:rPr>
          <w:rFonts w:ascii="Tahoma" w:hAnsi="Tahoma" w:cs="Tahoma"/>
          <w:sz w:val="18"/>
          <w:szCs w:val="22"/>
        </w:rPr>
        <w:t>,</w:t>
      </w:r>
      <w:r w:rsidR="00370265" w:rsidRPr="00435B82">
        <w:rPr>
          <w:rFonts w:ascii="Tahoma" w:hAnsi="Tahoma" w:cs="Tahoma"/>
          <w:sz w:val="18"/>
          <w:szCs w:val="22"/>
        </w:rPr>
        <w:t>4</w:t>
      </w:r>
      <w:r w:rsidR="00505B8A" w:rsidRPr="00435B82">
        <w:rPr>
          <w:rFonts w:ascii="Tahoma" w:hAnsi="Tahoma" w:cs="Tahoma"/>
          <w:sz w:val="18"/>
          <w:szCs w:val="22"/>
        </w:rPr>
        <w:t>8</w:t>
      </w:r>
      <w:r w:rsidRPr="00435B82">
        <w:rPr>
          <w:rFonts w:ascii="Tahoma" w:hAnsi="Tahoma" w:cs="Tahoma"/>
          <w:sz w:val="18"/>
          <w:szCs w:val="22"/>
        </w:rPr>
        <w:t xml:space="preserve">m –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370265" w:rsidRPr="00435B82">
        <w:rPr>
          <w:rFonts w:ascii="Tahoma" w:hAnsi="Tahoma" w:cs="Tahoma"/>
          <w:sz w:val="18"/>
          <w:szCs w:val="22"/>
        </w:rPr>
        <w:t>nr 2</w:t>
      </w:r>
    </w:p>
    <w:p w14:paraId="57D96772" w14:textId="77777777" w:rsidR="00592FCA" w:rsidRPr="00435B82" w:rsidRDefault="00592FCA" w:rsidP="00370265">
      <w:pPr>
        <w:spacing w:line="360" w:lineRule="auto"/>
        <w:rPr>
          <w:rFonts w:ascii="Tahoma" w:hAnsi="Tahoma" w:cs="Tahoma"/>
          <w:sz w:val="18"/>
          <w:szCs w:val="22"/>
        </w:rPr>
      </w:pPr>
    </w:p>
    <w:p w14:paraId="4A62535C" w14:textId="07BD2FB5" w:rsidR="00592FCA" w:rsidRPr="00435B82" w:rsidRDefault="00592FCA" w:rsidP="00370265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 xml:space="preserve">odległości od krawędzi jezdni po przebudowie ul. </w:t>
      </w:r>
      <w:r w:rsidR="00370265" w:rsidRPr="00435B82">
        <w:rPr>
          <w:rFonts w:ascii="Tahoma" w:hAnsi="Tahoma" w:cs="Tahoma"/>
          <w:b/>
          <w:sz w:val="18"/>
          <w:szCs w:val="22"/>
        </w:rPr>
        <w:t>Metalowców</w:t>
      </w:r>
      <w:r w:rsidRPr="00435B82">
        <w:rPr>
          <w:rFonts w:ascii="Tahoma" w:hAnsi="Tahoma" w:cs="Tahoma"/>
          <w:b/>
          <w:sz w:val="18"/>
          <w:szCs w:val="22"/>
        </w:rPr>
        <w:t>:</w:t>
      </w:r>
    </w:p>
    <w:p w14:paraId="3924CD2F" w14:textId="40BA42A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- 1</w:t>
      </w:r>
      <w:r w:rsidR="00370265" w:rsidRPr="00435B82">
        <w:rPr>
          <w:rFonts w:ascii="Tahoma" w:hAnsi="Tahoma" w:cs="Tahoma"/>
          <w:sz w:val="18"/>
          <w:szCs w:val="22"/>
        </w:rPr>
        <w:t>10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8</w:t>
      </w:r>
      <w:r w:rsidR="00370265" w:rsidRPr="00435B82">
        <w:rPr>
          <w:rFonts w:ascii="Tahoma" w:hAnsi="Tahoma" w:cs="Tahoma"/>
          <w:sz w:val="18"/>
          <w:szCs w:val="22"/>
        </w:rPr>
        <w:t>1</w:t>
      </w:r>
      <w:r w:rsidRPr="00435B82">
        <w:rPr>
          <w:rFonts w:ascii="Tahoma" w:hAnsi="Tahoma" w:cs="Tahoma"/>
          <w:sz w:val="18"/>
          <w:szCs w:val="22"/>
        </w:rPr>
        <w:t xml:space="preserve">m –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370265" w:rsidRPr="00435B82">
        <w:rPr>
          <w:rFonts w:ascii="Tahoma" w:hAnsi="Tahoma" w:cs="Tahoma"/>
          <w:sz w:val="18"/>
          <w:szCs w:val="22"/>
        </w:rPr>
        <w:t>nr 1</w:t>
      </w:r>
    </w:p>
    <w:p w14:paraId="53E058F8" w14:textId="76907E6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- 14,</w:t>
      </w:r>
      <w:r w:rsidR="00370265" w:rsidRPr="00435B82">
        <w:rPr>
          <w:rFonts w:ascii="Tahoma" w:hAnsi="Tahoma" w:cs="Tahoma"/>
          <w:sz w:val="18"/>
          <w:szCs w:val="22"/>
        </w:rPr>
        <w:t>95</w:t>
      </w:r>
      <w:r w:rsidRPr="00435B82">
        <w:rPr>
          <w:rFonts w:ascii="Tahoma" w:hAnsi="Tahoma" w:cs="Tahoma"/>
          <w:sz w:val="18"/>
          <w:szCs w:val="22"/>
        </w:rPr>
        <w:t xml:space="preserve">m –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370265" w:rsidRPr="00435B82">
        <w:rPr>
          <w:rFonts w:ascii="Tahoma" w:hAnsi="Tahoma" w:cs="Tahoma"/>
          <w:sz w:val="18"/>
          <w:szCs w:val="22"/>
        </w:rPr>
        <w:t>nr 2</w:t>
      </w:r>
    </w:p>
    <w:p w14:paraId="3D047357" w14:textId="77777777" w:rsidR="00370265" w:rsidRPr="00435B82" w:rsidRDefault="00370265" w:rsidP="00370265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</w:p>
    <w:p w14:paraId="5D9E2C78" w14:textId="76E5AE29" w:rsidR="00370265" w:rsidRPr="00435B82" w:rsidRDefault="00370265" w:rsidP="00370265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odległości od krawędzi jezdni po przebudowie ul. Katowickiej:</w:t>
      </w:r>
    </w:p>
    <w:p w14:paraId="181CE657" w14:textId="2A203EA4" w:rsidR="00370265" w:rsidRPr="00435B82" w:rsidRDefault="00370265" w:rsidP="00370265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- 3</w:t>
      </w:r>
      <w:r w:rsidR="00505B8A" w:rsidRPr="00435B82">
        <w:rPr>
          <w:rFonts w:ascii="Tahoma" w:hAnsi="Tahoma" w:cs="Tahoma"/>
          <w:sz w:val="18"/>
          <w:szCs w:val="22"/>
        </w:rPr>
        <w:t>6</w:t>
      </w:r>
      <w:r w:rsidRPr="00435B82">
        <w:rPr>
          <w:rFonts w:ascii="Tahoma" w:hAnsi="Tahoma" w:cs="Tahoma"/>
          <w:sz w:val="18"/>
          <w:szCs w:val="22"/>
        </w:rPr>
        <w:t>,5</w:t>
      </w:r>
      <w:r w:rsidR="00F96A3E" w:rsidRPr="00435B82">
        <w:rPr>
          <w:rFonts w:ascii="Tahoma" w:hAnsi="Tahoma" w:cs="Tahoma"/>
          <w:sz w:val="18"/>
          <w:szCs w:val="22"/>
        </w:rPr>
        <w:t>1</w:t>
      </w:r>
      <w:r w:rsidRPr="00435B82">
        <w:rPr>
          <w:rFonts w:ascii="Tahoma" w:hAnsi="Tahoma" w:cs="Tahoma"/>
          <w:sz w:val="18"/>
          <w:szCs w:val="22"/>
        </w:rPr>
        <w:t>m – budynku</w:t>
      </w:r>
      <w:r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Pr="00435B82">
        <w:rPr>
          <w:rFonts w:ascii="Tahoma" w:hAnsi="Tahoma" w:cs="Tahoma"/>
          <w:sz w:val="18"/>
          <w:szCs w:val="22"/>
        </w:rPr>
        <w:t>nr 1</w:t>
      </w:r>
    </w:p>
    <w:p w14:paraId="27BD5CEA" w14:textId="7A5B8BA5" w:rsidR="00370265" w:rsidRPr="00435B82" w:rsidRDefault="00370265" w:rsidP="00370265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- 3</w:t>
      </w:r>
      <w:r w:rsidR="00505B8A" w:rsidRPr="00435B82">
        <w:rPr>
          <w:rFonts w:ascii="Tahoma" w:hAnsi="Tahoma" w:cs="Tahoma"/>
          <w:sz w:val="18"/>
          <w:szCs w:val="22"/>
        </w:rPr>
        <w:t>7</w:t>
      </w:r>
      <w:r w:rsidRPr="00435B82">
        <w:rPr>
          <w:rFonts w:ascii="Tahoma" w:hAnsi="Tahoma" w:cs="Tahoma"/>
          <w:sz w:val="18"/>
          <w:szCs w:val="22"/>
        </w:rPr>
        <w:t>,</w:t>
      </w:r>
      <w:r w:rsidR="00505B8A" w:rsidRPr="00435B82">
        <w:rPr>
          <w:rFonts w:ascii="Tahoma" w:hAnsi="Tahoma" w:cs="Tahoma"/>
          <w:sz w:val="18"/>
          <w:szCs w:val="22"/>
        </w:rPr>
        <w:t>23</w:t>
      </w:r>
      <w:r w:rsidRPr="00435B82">
        <w:rPr>
          <w:rFonts w:ascii="Tahoma" w:hAnsi="Tahoma" w:cs="Tahoma"/>
          <w:sz w:val="18"/>
          <w:szCs w:val="22"/>
        </w:rPr>
        <w:t>m – budynku</w:t>
      </w:r>
      <w:r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Pr="00435B82">
        <w:rPr>
          <w:rFonts w:ascii="Tahoma" w:hAnsi="Tahoma" w:cs="Tahoma"/>
          <w:sz w:val="18"/>
          <w:szCs w:val="22"/>
        </w:rPr>
        <w:t>nr 2</w:t>
      </w:r>
    </w:p>
    <w:p w14:paraId="338C268E" w14:textId="77777777" w:rsidR="00370265" w:rsidRPr="00435B82" w:rsidRDefault="00370265" w:rsidP="00505B8A">
      <w:pPr>
        <w:spacing w:line="360" w:lineRule="auto"/>
        <w:rPr>
          <w:rFonts w:ascii="Tahoma" w:hAnsi="Tahoma" w:cs="Tahoma"/>
          <w:sz w:val="18"/>
          <w:szCs w:val="22"/>
        </w:rPr>
      </w:pPr>
    </w:p>
    <w:p w14:paraId="491F33CA" w14:textId="77777777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odległości od innych budynków:</w:t>
      </w:r>
    </w:p>
    <w:p w14:paraId="4D129A62" w14:textId="77777777" w:rsidR="00592FCA" w:rsidRPr="00435B82" w:rsidRDefault="00592FCA" w:rsidP="00592FCA">
      <w:pPr>
        <w:spacing w:line="360" w:lineRule="auto"/>
        <w:ind w:left="1440" w:hanging="73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istniejących</w:t>
      </w:r>
    </w:p>
    <w:p w14:paraId="5DB97ED0" w14:textId="6B253421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F96A3E" w:rsidRPr="00435B82">
        <w:rPr>
          <w:rFonts w:ascii="Tahoma" w:hAnsi="Tahoma" w:cs="Tahoma"/>
          <w:sz w:val="18"/>
          <w:szCs w:val="22"/>
        </w:rPr>
        <w:t>7</w:t>
      </w:r>
      <w:r w:rsidR="00671BFA" w:rsidRPr="00435B82">
        <w:rPr>
          <w:rFonts w:ascii="Tahoma" w:hAnsi="Tahoma" w:cs="Tahoma"/>
          <w:sz w:val="18"/>
          <w:szCs w:val="22"/>
        </w:rPr>
        <w:t>6</w:t>
      </w:r>
      <w:r w:rsidRPr="00435B82">
        <w:rPr>
          <w:rFonts w:ascii="Tahoma" w:hAnsi="Tahoma" w:cs="Tahoma"/>
          <w:sz w:val="18"/>
          <w:szCs w:val="22"/>
        </w:rPr>
        <w:t>,</w:t>
      </w:r>
      <w:r w:rsidR="00F96A3E" w:rsidRPr="00435B82">
        <w:rPr>
          <w:rFonts w:ascii="Tahoma" w:hAnsi="Tahoma" w:cs="Tahoma"/>
          <w:sz w:val="18"/>
          <w:szCs w:val="22"/>
        </w:rPr>
        <w:t>72</w:t>
      </w:r>
      <w:r w:rsidRPr="00435B82">
        <w:rPr>
          <w:rFonts w:ascii="Tahoma" w:hAnsi="Tahoma" w:cs="Tahoma"/>
          <w:sz w:val="18"/>
          <w:szCs w:val="22"/>
        </w:rPr>
        <w:t xml:space="preserve"> m </w:t>
      </w:r>
      <w:r w:rsidR="00980D03" w:rsidRPr="00435B82">
        <w:rPr>
          <w:rFonts w:ascii="Tahoma" w:hAnsi="Tahoma" w:cs="Tahoma"/>
          <w:sz w:val="18"/>
          <w:szCs w:val="22"/>
        </w:rPr>
        <w:t>budynku</w:t>
      </w:r>
      <w:r w:rsidR="00980D03"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="00F96A3E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od budynku o funkcji usługowej </w:t>
      </w:r>
      <w:r w:rsidR="00F96A3E" w:rsidRPr="00435B82">
        <w:rPr>
          <w:rFonts w:ascii="Tahoma" w:hAnsi="Tahoma" w:cs="Tahoma"/>
          <w:sz w:val="18"/>
          <w:szCs w:val="22"/>
        </w:rPr>
        <w:t xml:space="preserve">Muzeum Hutnictwa </w:t>
      </w:r>
      <w:r w:rsidRPr="00435B82">
        <w:rPr>
          <w:rFonts w:ascii="Tahoma" w:hAnsi="Tahoma" w:cs="Tahoma"/>
          <w:sz w:val="18"/>
          <w:szCs w:val="22"/>
        </w:rPr>
        <w:t xml:space="preserve">na działce </w:t>
      </w:r>
      <w:r w:rsidR="00F96A3E" w:rsidRPr="00435B82">
        <w:rPr>
          <w:rFonts w:ascii="Tahoma" w:hAnsi="Tahoma" w:cs="Tahoma"/>
          <w:sz w:val="18"/>
          <w:szCs w:val="22"/>
        </w:rPr>
        <w:t>707</w:t>
      </w:r>
      <w:r w:rsidRPr="00435B82">
        <w:rPr>
          <w:rFonts w:ascii="Tahoma" w:hAnsi="Tahoma" w:cs="Tahoma"/>
          <w:sz w:val="18"/>
          <w:szCs w:val="22"/>
        </w:rPr>
        <w:t>/</w:t>
      </w:r>
      <w:r w:rsidR="00F96A3E" w:rsidRPr="00435B82">
        <w:rPr>
          <w:rFonts w:ascii="Tahoma" w:hAnsi="Tahoma" w:cs="Tahoma"/>
          <w:sz w:val="18"/>
          <w:szCs w:val="22"/>
        </w:rPr>
        <w:t>99</w:t>
      </w:r>
      <w:r w:rsidRPr="00435B82">
        <w:rPr>
          <w:rFonts w:ascii="Tahoma" w:hAnsi="Tahoma" w:cs="Tahoma"/>
          <w:sz w:val="18"/>
          <w:szCs w:val="22"/>
        </w:rPr>
        <w:t>;</w:t>
      </w:r>
    </w:p>
    <w:p w14:paraId="032CBF25" w14:textId="5F88E6FC" w:rsidR="00F96A3E" w:rsidRPr="00435B82" w:rsidRDefault="00F96A3E" w:rsidP="00F96A3E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671BFA" w:rsidRPr="00435B82">
        <w:rPr>
          <w:rFonts w:ascii="Tahoma" w:hAnsi="Tahoma" w:cs="Tahoma"/>
          <w:sz w:val="18"/>
          <w:szCs w:val="22"/>
        </w:rPr>
        <w:t>87</w:t>
      </w:r>
      <w:r w:rsidRPr="00435B82">
        <w:rPr>
          <w:rFonts w:ascii="Tahoma" w:hAnsi="Tahoma" w:cs="Tahoma"/>
          <w:sz w:val="18"/>
          <w:szCs w:val="22"/>
        </w:rPr>
        <w:t>,</w:t>
      </w:r>
      <w:r w:rsidR="00671BFA" w:rsidRPr="00435B82">
        <w:rPr>
          <w:rFonts w:ascii="Tahoma" w:hAnsi="Tahoma" w:cs="Tahoma"/>
          <w:sz w:val="18"/>
          <w:szCs w:val="22"/>
        </w:rPr>
        <w:t>45</w:t>
      </w:r>
      <w:r w:rsidRPr="00435B82">
        <w:rPr>
          <w:rFonts w:ascii="Tahoma" w:hAnsi="Tahoma" w:cs="Tahoma"/>
          <w:sz w:val="18"/>
          <w:szCs w:val="22"/>
        </w:rPr>
        <w:t xml:space="preserve"> m budynku</w:t>
      </w:r>
      <w:r w:rsidRPr="00435B82" w:rsidDel="00980D03">
        <w:rPr>
          <w:rFonts w:ascii="Tahoma" w:hAnsi="Tahoma" w:cs="Tahoma"/>
          <w:sz w:val="18"/>
          <w:szCs w:val="22"/>
        </w:rPr>
        <w:t xml:space="preserve"> </w:t>
      </w:r>
      <w:r w:rsidRPr="00435B82">
        <w:rPr>
          <w:rFonts w:ascii="Tahoma" w:hAnsi="Tahoma" w:cs="Tahoma"/>
          <w:sz w:val="18"/>
          <w:szCs w:val="22"/>
        </w:rPr>
        <w:t>nr 2 od budynku o funkcji usługowej Muzeum Hutnictwa na działce 707/99;</w:t>
      </w:r>
    </w:p>
    <w:p w14:paraId="3CA65A04" w14:textId="77777777" w:rsidR="00F96A3E" w:rsidRPr="00435B82" w:rsidRDefault="00F96A3E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31CA05EF" w14:textId="77777777" w:rsidR="00592FCA" w:rsidRPr="00435B82" w:rsidRDefault="00592FCA" w:rsidP="00592FCA">
      <w:pPr>
        <w:spacing w:line="360" w:lineRule="auto"/>
        <w:ind w:left="1440" w:hanging="73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lastRenderedPageBreak/>
        <w:t>projektowanych</w:t>
      </w:r>
    </w:p>
    <w:p w14:paraId="2E52688F" w14:textId="7A4C8CB5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- </w:t>
      </w:r>
      <w:r w:rsidR="00505B8A" w:rsidRPr="00435B82">
        <w:rPr>
          <w:rFonts w:ascii="Tahoma" w:hAnsi="Tahoma" w:cs="Tahoma"/>
          <w:sz w:val="18"/>
          <w:szCs w:val="22"/>
        </w:rPr>
        <w:t>16</w:t>
      </w:r>
      <w:r w:rsidRPr="00435B82">
        <w:rPr>
          <w:rFonts w:ascii="Tahoma" w:hAnsi="Tahoma" w:cs="Tahoma"/>
          <w:sz w:val="18"/>
          <w:szCs w:val="22"/>
        </w:rPr>
        <w:t>,</w:t>
      </w:r>
      <w:r w:rsidR="00671BFA" w:rsidRPr="00435B82">
        <w:rPr>
          <w:rFonts w:ascii="Tahoma" w:hAnsi="Tahoma" w:cs="Tahoma"/>
          <w:sz w:val="18"/>
          <w:szCs w:val="22"/>
        </w:rPr>
        <w:t>00</w:t>
      </w:r>
      <w:r w:rsidRPr="00435B82">
        <w:rPr>
          <w:rFonts w:ascii="Tahoma" w:hAnsi="Tahoma" w:cs="Tahoma"/>
          <w:sz w:val="18"/>
          <w:szCs w:val="22"/>
        </w:rPr>
        <w:t xml:space="preserve">m pomiędzy </w:t>
      </w:r>
      <w:r w:rsidR="00980D03" w:rsidRPr="00435B82">
        <w:rPr>
          <w:rFonts w:ascii="Tahoma" w:hAnsi="Tahoma" w:cs="Tahoma"/>
          <w:sz w:val="18"/>
          <w:szCs w:val="22"/>
        </w:rPr>
        <w:t xml:space="preserve">budynkami </w:t>
      </w:r>
      <w:r w:rsidR="00F96A3E" w:rsidRPr="00435B82">
        <w:rPr>
          <w:rFonts w:ascii="Tahoma" w:hAnsi="Tahoma" w:cs="Tahoma"/>
          <w:sz w:val="18"/>
          <w:szCs w:val="22"/>
        </w:rPr>
        <w:t>nr 1</w:t>
      </w:r>
      <w:r w:rsidRPr="00435B82">
        <w:rPr>
          <w:rFonts w:ascii="Tahoma" w:hAnsi="Tahoma" w:cs="Tahoma"/>
          <w:sz w:val="18"/>
          <w:szCs w:val="22"/>
        </w:rPr>
        <w:t xml:space="preserve"> i</w:t>
      </w:r>
      <w:r w:rsidR="00F96A3E" w:rsidRPr="00435B82">
        <w:rPr>
          <w:rFonts w:ascii="Tahoma" w:hAnsi="Tahoma" w:cs="Tahoma"/>
          <w:sz w:val="18"/>
          <w:szCs w:val="22"/>
        </w:rPr>
        <w:t xml:space="preserve"> nr 2</w:t>
      </w:r>
      <w:r w:rsidRPr="00435B82">
        <w:rPr>
          <w:rFonts w:ascii="Tahoma" w:hAnsi="Tahoma" w:cs="Tahoma"/>
          <w:sz w:val="18"/>
          <w:szCs w:val="22"/>
        </w:rPr>
        <w:t xml:space="preserve"> </w:t>
      </w:r>
    </w:p>
    <w:p w14:paraId="5796AD3B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6DDC5272" w14:textId="77777777" w:rsidR="00505B8A" w:rsidRPr="00435B82" w:rsidRDefault="00505B8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4A809237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b/>
          <w:bCs/>
          <w:sz w:val="18"/>
          <w:szCs w:val="22"/>
        </w:rPr>
      </w:pPr>
      <w:r w:rsidRPr="00435B82">
        <w:rPr>
          <w:rFonts w:ascii="Tahoma" w:hAnsi="Tahoma" w:cs="Tahoma"/>
          <w:b/>
          <w:bCs/>
          <w:sz w:val="18"/>
          <w:szCs w:val="22"/>
        </w:rPr>
        <w:t>Pozostałe odległości zostały przedstawione w części rysunkowej projektu.</w:t>
      </w:r>
    </w:p>
    <w:p w14:paraId="5EDADE42" w14:textId="77777777" w:rsidR="00592FCA" w:rsidRPr="00435B82" w:rsidRDefault="00592FCA" w:rsidP="001D4F03">
      <w:pPr>
        <w:spacing w:line="360" w:lineRule="auto"/>
        <w:rPr>
          <w:rFonts w:ascii="Tahoma" w:hAnsi="Tahoma" w:cs="Tahoma"/>
          <w:sz w:val="18"/>
          <w:szCs w:val="22"/>
        </w:rPr>
      </w:pPr>
    </w:p>
    <w:p w14:paraId="0D8D70A2" w14:textId="77777777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miejsce gromadzenia odpadów stałych</w:t>
      </w:r>
    </w:p>
    <w:p w14:paraId="0626A47D" w14:textId="4E76FDBC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 xml:space="preserve">Miejsce do gromadzenia odpadów stałych powstających w czasie funkcjonowania budynków zostało zaprojektowane w postaci </w:t>
      </w:r>
      <w:r w:rsidR="001D4F03" w:rsidRPr="00435B82">
        <w:rPr>
          <w:rFonts w:ascii="Tahoma" w:hAnsi="Tahoma" w:cs="Tahoma"/>
          <w:sz w:val="18"/>
          <w:szCs w:val="22"/>
        </w:rPr>
        <w:t xml:space="preserve">wiat/ zadaszeń </w:t>
      </w:r>
      <w:r w:rsidR="00220A31" w:rsidRPr="00435B82">
        <w:rPr>
          <w:rFonts w:ascii="Tahoma" w:hAnsi="Tahoma" w:cs="Tahoma"/>
          <w:sz w:val="18"/>
          <w:szCs w:val="22"/>
        </w:rPr>
        <w:t xml:space="preserve">gospodarczych </w:t>
      </w:r>
      <w:r w:rsidR="00A955BB" w:rsidRPr="00435B82">
        <w:rPr>
          <w:rFonts w:ascii="Tahoma" w:hAnsi="Tahoma" w:cs="Tahoma"/>
          <w:sz w:val="18"/>
          <w:szCs w:val="22"/>
        </w:rPr>
        <w:t>w</w:t>
      </w:r>
      <w:r w:rsidR="006A584F" w:rsidRPr="00435B82">
        <w:rPr>
          <w:rFonts w:ascii="Tahoma" w:hAnsi="Tahoma" w:cs="Tahoma"/>
          <w:sz w:val="18"/>
          <w:szCs w:val="22"/>
        </w:rPr>
        <w:t xml:space="preserve"> wydzielonej</w:t>
      </w:r>
      <w:r w:rsidR="00A955BB" w:rsidRPr="00435B82">
        <w:rPr>
          <w:rFonts w:ascii="Tahoma" w:hAnsi="Tahoma" w:cs="Tahoma"/>
          <w:sz w:val="18"/>
          <w:szCs w:val="22"/>
        </w:rPr>
        <w:t xml:space="preserve"> </w:t>
      </w:r>
      <w:r w:rsidR="001D4F03" w:rsidRPr="00435B82">
        <w:rPr>
          <w:rFonts w:ascii="Tahoma" w:hAnsi="Tahoma" w:cs="Tahoma"/>
          <w:sz w:val="18"/>
          <w:szCs w:val="22"/>
        </w:rPr>
        <w:t xml:space="preserve">i utwardzonej </w:t>
      </w:r>
      <w:r w:rsidR="00A955BB" w:rsidRPr="00435B82">
        <w:rPr>
          <w:rFonts w:ascii="Tahoma" w:hAnsi="Tahoma" w:cs="Tahoma"/>
          <w:sz w:val="18"/>
          <w:szCs w:val="22"/>
        </w:rPr>
        <w:t>części</w:t>
      </w:r>
      <w:r w:rsidR="001D4F03" w:rsidRPr="00435B82">
        <w:rPr>
          <w:rFonts w:ascii="Tahoma" w:hAnsi="Tahoma" w:cs="Tahoma"/>
          <w:sz w:val="18"/>
          <w:szCs w:val="22"/>
        </w:rPr>
        <w:t xml:space="preserve"> terenu</w:t>
      </w:r>
      <w:r w:rsidRPr="00435B82">
        <w:rPr>
          <w:rFonts w:ascii="Tahoma" w:hAnsi="Tahoma" w:cs="Tahoma"/>
          <w:sz w:val="18"/>
          <w:szCs w:val="22"/>
        </w:rPr>
        <w:t xml:space="preserve">. Określa się długość dojścia nie większą niż 80m od każdego z wejścia do </w:t>
      </w:r>
      <w:r w:rsidR="0070135B" w:rsidRPr="00435B82">
        <w:rPr>
          <w:rFonts w:ascii="Tahoma" w:hAnsi="Tahoma" w:cs="Tahoma"/>
          <w:sz w:val="18"/>
          <w:szCs w:val="22"/>
        </w:rPr>
        <w:t xml:space="preserve">lokali </w:t>
      </w:r>
      <w:r w:rsidRPr="00435B82">
        <w:rPr>
          <w:rFonts w:ascii="Tahoma" w:hAnsi="Tahoma" w:cs="Tahoma"/>
          <w:sz w:val="18"/>
          <w:szCs w:val="22"/>
        </w:rPr>
        <w:t>projektowanego budynku. Długość dojść z dalszego wyjścia została opisane w części rysunkowe</w:t>
      </w:r>
      <w:r w:rsidR="00112814" w:rsidRPr="00435B82">
        <w:rPr>
          <w:rFonts w:ascii="Tahoma" w:hAnsi="Tahoma" w:cs="Tahoma"/>
          <w:sz w:val="18"/>
          <w:szCs w:val="22"/>
        </w:rPr>
        <w:t xml:space="preserve">j. Najdłuższe dojście wynosi </w:t>
      </w:r>
      <w:r w:rsidR="00497DF2" w:rsidRPr="00435B82">
        <w:rPr>
          <w:rFonts w:ascii="Tahoma" w:hAnsi="Tahoma" w:cs="Tahoma"/>
          <w:sz w:val="18"/>
          <w:szCs w:val="22"/>
        </w:rPr>
        <w:t>79,9</w:t>
      </w:r>
      <w:r w:rsidR="00112814" w:rsidRPr="00435B82">
        <w:rPr>
          <w:rFonts w:ascii="Tahoma" w:hAnsi="Tahoma" w:cs="Tahoma"/>
          <w:sz w:val="18"/>
          <w:szCs w:val="22"/>
        </w:rPr>
        <w:t>m od wyjścia</w:t>
      </w:r>
      <w:r w:rsidR="00497DF2" w:rsidRPr="00435B82">
        <w:rPr>
          <w:rFonts w:ascii="Tahoma" w:hAnsi="Tahoma" w:cs="Tahoma"/>
          <w:sz w:val="18"/>
          <w:szCs w:val="22"/>
        </w:rPr>
        <w:t>.</w:t>
      </w:r>
    </w:p>
    <w:p w14:paraId="1380F447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5528095B" w14:textId="77777777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pozostałe elementy zagospodarowania</w:t>
      </w:r>
    </w:p>
    <w:p w14:paraId="7BFBBF6C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Projektuje się miejsca parkingowe dla samochodów osobowych w tym przeznaczonych dla osób niepełnosprawnych. Wyznaczono miejsce do ładowania samochodów. Przewiduje się możliwość lokalizacji elementów małej architektury: siedzisk, ławek, koszy na śmieci, wzdłuż projektowanej drogi wewnętrznej, przy strefie wejściowej do obiektu.</w:t>
      </w:r>
    </w:p>
    <w:p w14:paraId="03EB8A80" w14:textId="77777777" w:rsidR="00592FCA" w:rsidRPr="00435B82" w:rsidRDefault="00592FCA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</w:p>
    <w:p w14:paraId="7E2CF224" w14:textId="77777777" w:rsidR="00592FCA" w:rsidRPr="00435B82" w:rsidRDefault="00592FCA" w:rsidP="00592FCA">
      <w:pPr>
        <w:spacing w:line="360" w:lineRule="auto"/>
        <w:ind w:left="720" w:hanging="11"/>
        <w:rPr>
          <w:rFonts w:ascii="Tahoma" w:hAnsi="Tahoma" w:cs="Tahoma"/>
          <w:b/>
          <w:sz w:val="18"/>
          <w:szCs w:val="22"/>
        </w:rPr>
      </w:pPr>
      <w:r w:rsidRPr="00435B82">
        <w:rPr>
          <w:rFonts w:ascii="Tahoma" w:hAnsi="Tahoma" w:cs="Tahoma"/>
          <w:b/>
          <w:sz w:val="18"/>
          <w:szCs w:val="22"/>
        </w:rPr>
        <w:t>Planowany geodezyjny podział terenu</w:t>
      </w:r>
    </w:p>
    <w:p w14:paraId="1D523E46" w14:textId="3DE31444" w:rsidR="00592FCA" w:rsidRPr="00435B82" w:rsidRDefault="00497DF2" w:rsidP="00592FCA">
      <w:pPr>
        <w:spacing w:line="360" w:lineRule="auto"/>
        <w:ind w:firstLine="708"/>
        <w:rPr>
          <w:rFonts w:ascii="Tahoma" w:hAnsi="Tahoma" w:cs="Tahoma"/>
          <w:sz w:val="18"/>
          <w:szCs w:val="22"/>
        </w:rPr>
      </w:pPr>
      <w:r w:rsidRPr="00435B82">
        <w:rPr>
          <w:rFonts w:ascii="Tahoma" w:hAnsi="Tahoma" w:cs="Tahoma"/>
          <w:sz w:val="18"/>
          <w:szCs w:val="22"/>
        </w:rPr>
        <w:t>Podział geodezyjny w ramach odrębnego opracowania i postępowania.</w:t>
      </w:r>
    </w:p>
    <w:p w14:paraId="772BCC2F" w14:textId="77777777" w:rsidR="00592FCA" w:rsidRPr="00435B82" w:rsidRDefault="00592FCA" w:rsidP="00592FCA">
      <w:pPr>
        <w:rPr>
          <w:rFonts w:ascii="Tahoma" w:hAnsi="Tahoma" w:cs="Tahoma"/>
        </w:rPr>
      </w:pPr>
    </w:p>
    <w:p w14:paraId="66450F39" w14:textId="77777777" w:rsidR="00592FCA" w:rsidRPr="00435B82" w:rsidRDefault="00592FCA" w:rsidP="00592FCA">
      <w:pPr>
        <w:pStyle w:val="Nagwek1"/>
        <w:numPr>
          <w:ilvl w:val="0"/>
          <w:numId w:val="22"/>
        </w:numPr>
        <w:tabs>
          <w:tab w:val="num" w:pos="0"/>
        </w:tabs>
        <w:ind w:left="432" w:hanging="432"/>
        <w:rPr>
          <w:rFonts w:ascii="Tahoma" w:hAnsi="Tahoma" w:cs="Tahoma"/>
          <w:sz w:val="24"/>
        </w:rPr>
      </w:pPr>
      <w:bookmarkStart w:id="47" w:name="_Toc203039846"/>
      <w:r w:rsidRPr="00435B82">
        <w:rPr>
          <w:rFonts w:ascii="Tahoma" w:hAnsi="Tahoma" w:cs="Tahoma"/>
          <w:sz w:val="24"/>
        </w:rPr>
        <w:t>INFORMACJA O OBSZARZE ODDZIAŁYWANIA OBIEKTU</w:t>
      </w:r>
      <w:bookmarkEnd w:id="47"/>
    </w:p>
    <w:p w14:paraId="72648CEC" w14:textId="77777777" w:rsidR="00F20C79" w:rsidRPr="00685DEA" w:rsidRDefault="00F20C79" w:rsidP="00685DEA">
      <w:pPr>
        <w:ind w:firstLine="708"/>
        <w:rPr>
          <w:rFonts w:ascii="Calibri" w:hAnsi="Calibri" w:cs="Calibri"/>
          <w:sz w:val="18"/>
          <w:szCs w:val="18"/>
        </w:rPr>
      </w:pPr>
      <w:bookmarkStart w:id="48" w:name="_heading=h.3whwml4" w:colFirst="0" w:colLast="0"/>
      <w:bookmarkEnd w:id="48"/>
      <w:r w:rsidRPr="00685DEA">
        <w:rPr>
          <w:rFonts w:ascii="Calibri" w:eastAsia="Arial" w:hAnsi="Calibri" w:cs="Calibri"/>
          <w:sz w:val="18"/>
          <w:szCs w:val="18"/>
          <w:lang w:eastAsia="ar-SA"/>
        </w:rPr>
        <w:t xml:space="preserve">Na podstawie art. 20, ust. 1, pkt 1c) Ustawy z dnia 7.07.1994r. „Prawo Budowlane” (Dz. U. Z 2016r. poz. 290 z późniejszymi zmianami) oraz §14 pkt 8) Rozporządzenia Ministra Rozwoju z dnia 11.09.2020r. w sprawie szczegółowego zakresu i formy projektu budowlanego (Dz. U. z 2020r. poz. 1609 z późniejszymi zmianami), określa się, że </w:t>
      </w:r>
      <w:r w:rsidR="00936E22" w:rsidRPr="00685DEA">
        <w:rPr>
          <w:rFonts w:ascii="Calibri" w:hAnsi="Calibri" w:cs="Calibri"/>
          <w:sz w:val="18"/>
          <w:szCs w:val="18"/>
        </w:rPr>
        <w:t xml:space="preserve">Zakres robót budowlanych przewidzianych w ramach niniejszej inwestycji nie wykracza poza granice działki. </w:t>
      </w:r>
    </w:p>
    <w:p w14:paraId="167F35BE" w14:textId="7C1FC768" w:rsidR="00F20C79" w:rsidRPr="00685DEA" w:rsidRDefault="00F20C79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u w:val="single"/>
          <w:lang w:eastAsia="ar-SA"/>
        </w:rPr>
        <w:t>z tytułu sąsiedztwa z terenami / działkami przyległymi:</w:t>
      </w:r>
    </w:p>
    <w:p w14:paraId="293D852E" w14:textId="77777777" w:rsidR="00F20C79" w:rsidRPr="00685DEA" w:rsidRDefault="00F20C79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lang w:eastAsia="ar-SA"/>
        </w:rPr>
        <w:t>zachowano wymaganą przepisami odległość &gt;4 m (zgodnie z §12, ust. 1, pkt 1 WT*) ścian z oknami lub drzwiami projektowanego budynku od granicy z działkami budowlanymi, sąsiadującymi z terenem inwestycji oraz odległość (&gt;3 m) ścian bez otworów okiennych lub drzwiowych projektowanego budynku, od granicy z działkami budowlanymi, sąsiadującymi z terenem inwestycji;</w:t>
      </w:r>
    </w:p>
    <w:p w14:paraId="382AF04E" w14:textId="77777777" w:rsidR="00F20C79" w:rsidRPr="00685DEA" w:rsidRDefault="00F20C79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lang w:eastAsia="ar-SA"/>
        </w:rPr>
        <w:t>zachowano wymaganą przepisami odległość &gt;6 m (zgodnie z §19, ust. 2, pkt 1 WT*) stanowisk postojowych w liczbie 11-60 szt. włącznie od granicy z działkami budowlanymi, sąsiadującymi z terenem inwestycji;</w:t>
      </w:r>
    </w:p>
    <w:p w14:paraId="79BDC7CA" w14:textId="77777777" w:rsidR="00685DEA" w:rsidRPr="00685DEA" w:rsidRDefault="00685DEA" w:rsidP="00685DEA">
      <w:pPr>
        <w:pStyle w:val="Bezodstpw"/>
        <w:rPr>
          <w:sz w:val="18"/>
          <w:szCs w:val="18"/>
        </w:rPr>
      </w:pPr>
      <w:r w:rsidRPr="00685DEA">
        <w:rPr>
          <w:rFonts w:eastAsia="Arial"/>
          <w:sz w:val="18"/>
          <w:szCs w:val="18"/>
          <w:lang w:eastAsia="ar-SA"/>
        </w:rPr>
        <w:t>zachowano wymaganą przepisami odległość &gt;3m (zgodnie z §23, ust. 1 WT*) projektowanej wiaty na odpady od granicy z sąsiednią działką;</w:t>
      </w:r>
    </w:p>
    <w:p w14:paraId="00A68354" w14:textId="77777777" w:rsidR="00685DEA" w:rsidRPr="00685DEA" w:rsidRDefault="00685DEA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u w:val="single"/>
          <w:lang w:eastAsia="ar-SA"/>
        </w:rPr>
        <w:t>z tytułu sąsiedztwa z obiektami na terenach / działkach sąsiednich:</w:t>
      </w:r>
    </w:p>
    <w:p w14:paraId="0F08D335" w14:textId="77777777" w:rsidR="00685DEA" w:rsidRPr="00685DEA" w:rsidRDefault="00685DEA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lang w:eastAsia="ar-SA"/>
        </w:rPr>
        <w:t>zachowano wymagane przepisami odległości &gt;8-15m (zgodnie z §271, ust. 1 WT*) projektowanych ścian budynku ZL od ścian istniejących budynków ZL i PM, sąsiadujących z terenem inwestycji (bezpieczeństwo pożarowe);</w:t>
      </w:r>
    </w:p>
    <w:p w14:paraId="609B59BE" w14:textId="77777777" w:rsidR="00685DEA" w:rsidRPr="00685DEA" w:rsidRDefault="00685DEA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lang w:eastAsia="ar-SA"/>
        </w:rPr>
        <w:t>zachowano wymagane przepisami odległości (zgodnie z §13 WT*) projektowanych obiektów od budynków z pomieszczeniami przeznaczonymi na pobyt ludzi, sąsiadującymi z terenem inwestycji, umożliwiające naturalne oświetlenie tych pomieszczeń;</w:t>
      </w:r>
    </w:p>
    <w:p w14:paraId="42CEA9EC" w14:textId="77777777" w:rsidR="00685DEA" w:rsidRPr="00685DEA" w:rsidRDefault="00685DEA" w:rsidP="00685DEA">
      <w:pPr>
        <w:pStyle w:val="Bezodstpw"/>
        <w:rPr>
          <w:rFonts w:eastAsia="Arial"/>
          <w:sz w:val="18"/>
          <w:szCs w:val="18"/>
          <w:lang w:eastAsia="ar-SA"/>
        </w:rPr>
      </w:pPr>
      <w:r w:rsidRPr="00685DEA">
        <w:rPr>
          <w:rFonts w:eastAsia="Arial"/>
          <w:sz w:val="18"/>
          <w:szCs w:val="18"/>
          <w:lang w:eastAsia="ar-SA"/>
        </w:rPr>
        <w:t>zachowano wymaganą przepisami odległość &gt;10 m (zgodnie z §19, ust. 1, pkt 2 WT*) projektowanych miejsc postojowych w liczbie &gt;60 szt. włącznie od okien pomieszczeń przeznaczonych na stały pobyt ludzi w budynku mieszkalnym oraz sąsiadujących z terenem inwestycji;</w:t>
      </w:r>
    </w:p>
    <w:p w14:paraId="0D59A771" w14:textId="77777777" w:rsidR="00685DEA" w:rsidRPr="00685DEA" w:rsidRDefault="00685DEA" w:rsidP="00685DEA">
      <w:pPr>
        <w:pStyle w:val="Bezodstpw"/>
        <w:rPr>
          <w:sz w:val="18"/>
          <w:szCs w:val="18"/>
        </w:rPr>
      </w:pPr>
      <w:r w:rsidRPr="00685DEA">
        <w:rPr>
          <w:rFonts w:eastAsia="Arial"/>
          <w:sz w:val="18"/>
          <w:szCs w:val="18"/>
          <w:lang w:eastAsia="ar-SA"/>
        </w:rPr>
        <w:t xml:space="preserve">Obiekty sąsiednie mają zapewnione oświetlenie i nasłonecznienie zgodnie z wymogami zawartymi w rozdziale II §60. </w:t>
      </w:r>
    </w:p>
    <w:p w14:paraId="40A8395B" w14:textId="22283902" w:rsidR="00592FCA" w:rsidRPr="00685DEA" w:rsidRDefault="00685DEA" w:rsidP="00685DEA">
      <w:pPr>
        <w:pStyle w:val="Bezodstpw"/>
        <w:rPr>
          <w:rFonts w:ascii="Tahoma" w:hAnsi="Tahoma" w:cs="Tahoma"/>
          <w:sz w:val="18"/>
          <w:szCs w:val="18"/>
        </w:rPr>
      </w:pPr>
      <w:r w:rsidRPr="00685DEA">
        <w:rPr>
          <w:rFonts w:eastAsia="Arial"/>
          <w:sz w:val="18"/>
          <w:szCs w:val="18"/>
          <w:lang w:eastAsia="ar-SA"/>
        </w:rPr>
        <w:t>W ramach projektu nie przewiduje się budowy murów oporowych bezpośrednio przy granicy obszaru objętego opracowania</w:t>
      </w:r>
      <w:r>
        <w:rPr>
          <w:rFonts w:eastAsia="Arial"/>
          <w:sz w:val="18"/>
          <w:szCs w:val="18"/>
          <w:lang w:eastAsia="ar-SA"/>
        </w:rPr>
        <w:t xml:space="preserve">. </w:t>
      </w:r>
      <w:r w:rsidR="00936E22" w:rsidRPr="00685DEA">
        <w:rPr>
          <w:rFonts w:ascii="Tahoma" w:hAnsi="Tahoma" w:cs="Tahoma"/>
          <w:b/>
          <w:sz w:val="18"/>
          <w:szCs w:val="18"/>
        </w:rPr>
        <w:t>Obszar oddziaływania mieści się w granicy terenu objętego wnioskiem.</w:t>
      </w:r>
    </w:p>
    <w:p w14:paraId="10AD302D" w14:textId="77777777" w:rsidR="00592FCA" w:rsidRPr="00435B82" w:rsidRDefault="00592FCA" w:rsidP="00592FC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rPr>
          <w:rFonts w:ascii="Tahoma" w:hAnsi="Tahoma" w:cs="Tahoma"/>
        </w:rPr>
      </w:pPr>
      <w:r w:rsidRPr="00435B82">
        <w:rPr>
          <w:rFonts w:ascii="Tahoma" w:hAnsi="Tahoma" w:cs="Tahoma"/>
        </w:rPr>
        <w:br w:type="page"/>
      </w:r>
    </w:p>
    <w:p w14:paraId="5F1DF933" w14:textId="77777777" w:rsidR="00592FCA" w:rsidRPr="00435B82" w:rsidRDefault="00592FCA" w:rsidP="00592FC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Tahoma" w:hAnsi="Tahoma" w:cs="Tahoma"/>
          <w:b/>
          <w:sz w:val="28"/>
          <w:szCs w:val="28"/>
        </w:rPr>
      </w:pPr>
      <w:r w:rsidRPr="00435B82">
        <w:rPr>
          <w:rFonts w:ascii="Tahoma" w:hAnsi="Tahoma" w:cs="Tahoma"/>
          <w:b/>
          <w:sz w:val="28"/>
          <w:szCs w:val="28"/>
        </w:rPr>
        <w:lastRenderedPageBreak/>
        <w:t>II - CZĘŚĆ FORMALNA</w:t>
      </w:r>
    </w:p>
    <w:p w14:paraId="1BEE04FA" w14:textId="77777777" w:rsidR="00592FCA" w:rsidRPr="00435B82" w:rsidRDefault="00592FCA" w:rsidP="00592FCA">
      <w:pPr>
        <w:pStyle w:val="Nagwek1"/>
        <w:rPr>
          <w:rFonts w:ascii="Tahoma" w:hAnsi="Tahoma" w:cs="Tahoma"/>
          <w:sz w:val="24"/>
        </w:rPr>
      </w:pPr>
      <w:bookmarkStart w:id="49" w:name="_Toc203039847"/>
      <w:r w:rsidRPr="00435B82">
        <w:rPr>
          <w:rFonts w:ascii="Tahoma" w:hAnsi="Tahoma" w:cs="Tahoma"/>
          <w:sz w:val="24"/>
        </w:rPr>
        <w:t>UPRAWNIENIA I ZAŚWIADCZENIA Z IZBY PROJEKTANTÓW I SPRAWDZAJĄCYCH</w:t>
      </w:r>
      <w:bookmarkEnd w:id="49"/>
    </w:p>
    <w:p w14:paraId="1541B06E" w14:textId="77777777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Osoby, o których mowa w art. 20 ust. 1 pkt 1a, biorące udział w opracowaniu projektu architektoniczno-budowalnego wpisani są do centralnego rejestru osób posiadających uprawnienia budowlane (e-CRUB). Zgodnie z Art.34, ust. 3da nie zachodzi obowiązek dołączenia kopii odpisów uprawnień projektantów oraz kopi zaświadczeń ich przynależności do samorządowych izb zawodowych oraz zaświadczenia projektantów.</w:t>
      </w:r>
    </w:p>
    <w:p w14:paraId="141A3BFD" w14:textId="77777777" w:rsidR="00592FCA" w:rsidRPr="00435B82" w:rsidRDefault="00592FCA" w:rsidP="00592FCA">
      <w:pPr>
        <w:rPr>
          <w:rFonts w:ascii="Tahoma" w:hAnsi="Tahoma" w:cs="Tahoma"/>
        </w:rPr>
      </w:pPr>
    </w:p>
    <w:p w14:paraId="4D7C0C16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</w:rPr>
        <w:t>Uprawnienia i zaświadczenia projektantów i sprawdzających zamieszczono w elemencie ZAŁĄCZNIKI DO PROJEKTU BUDOWLANEGO</w:t>
      </w:r>
      <w:r w:rsidRPr="00435B82">
        <w:rPr>
          <w:rFonts w:ascii="Tahoma" w:hAnsi="Tahoma" w:cs="Tahoma"/>
        </w:rPr>
        <w:br w:type="page"/>
      </w:r>
    </w:p>
    <w:p w14:paraId="2AE88428" w14:textId="3B27C9F8" w:rsidR="00592FCA" w:rsidRPr="00435B82" w:rsidRDefault="00592FCA" w:rsidP="00592FCA">
      <w:pPr>
        <w:jc w:val="right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8"/>
          <w:szCs w:val="18"/>
        </w:rPr>
        <w:lastRenderedPageBreak/>
        <w:t xml:space="preserve">Katowice, </w:t>
      </w:r>
      <w:r w:rsidR="00B8106C">
        <w:rPr>
          <w:rFonts w:ascii="Tahoma" w:hAnsi="Tahoma" w:cs="Tahoma"/>
          <w:szCs w:val="20"/>
        </w:rPr>
        <w:t>07</w:t>
      </w:r>
      <w:r w:rsidRPr="00435B82">
        <w:rPr>
          <w:rFonts w:ascii="Tahoma" w:hAnsi="Tahoma" w:cs="Tahoma"/>
          <w:szCs w:val="20"/>
        </w:rPr>
        <w:t>.</w:t>
      </w:r>
      <w:r w:rsidR="00B55015" w:rsidRPr="00435B82">
        <w:rPr>
          <w:rFonts w:ascii="Tahoma" w:hAnsi="Tahoma" w:cs="Tahoma"/>
          <w:szCs w:val="20"/>
        </w:rPr>
        <w:t>0</w:t>
      </w:r>
      <w:r w:rsidR="00B8106C">
        <w:rPr>
          <w:rFonts w:ascii="Tahoma" w:hAnsi="Tahoma" w:cs="Tahoma"/>
          <w:szCs w:val="20"/>
        </w:rPr>
        <w:t>4</w:t>
      </w:r>
      <w:r w:rsidRPr="00435B82">
        <w:rPr>
          <w:rFonts w:ascii="Tahoma" w:hAnsi="Tahoma" w:cs="Tahoma"/>
          <w:sz w:val="18"/>
          <w:szCs w:val="18"/>
        </w:rPr>
        <w:t>.202</w:t>
      </w:r>
      <w:r w:rsidR="00892731">
        <w:rPr>
          <w:rFonts w:ascii="Tahoma" w:hAnsi="Tahoma" w:cs="Tahoma"/>
          <w:sz w:val="18"/>
          <w:szCs w:val="18"/>
        </w:rPr>
        <w:t>6</w:t>
      </w:r>
      <w:r w:rsidRPr="00435B82">
        <w:rPr>
          <w:rFonts w:ascii="Tahoma" w:hAnsi="Tahoma" w:cs="Tahoma"/>
          <w:sz w:val="18"/>
          <w:szCs w:val="18"/>
        </w:rPr>
        <w:t xml:space="preserve"> r.</w:t>
      </w:r>
    </w:p>
    <w:p w14:paraId="3522B60B" w14:textId="77777777" w:rsidR="00592FCA" w:rsidRPr="00435B82" w:rsidRDefault="00592FCA" w:rsidP="00592FCA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Tahoma" w:hAnsi="Tahoma" w:cs="Tahoma"/>
          <w:sz w:val="24"/>
        </w:rPr>
      </w:pPr>
    </w:p>
    <w:p w14:paraId="0FAE90BA" w14:textId="77777777" w:rsidR="00592FCA" w:rsidRPr="00435B82" w:rsidRDefault="00592FCA" w:rsidP="00592FCA">
      <w:pPr>
        <w:pStyle w:val="Nagwek1"/>
        <w:rPr>
          <w:rFonts w:ascii="Tahoma" w:hAnsi="Tahoma" w:cs="Tahoma"/>
        </w:rPr>
      </w:pPr>
      <w:bookmarkStart w:id="50" w:name="_Toc203039848"/>
      <w:r w:rsidRPr="00435B82">
        <w:rPr>
          <w:rFonts w:ascii="Tahoma" w:hAnsi="Tahoma" w:cs="Tahoma"/>
        </w:rPr>
        <w:t>OŚWIADCZENIE</w:t>
      </w:r>
      <w:bookmarkEnd w:id="50"/>
    </w:p>
    <w:p w14:paraId="36F2E30C" w14:textId="77777777" w:rsidR="00592FCA" w:rsidRPr="00435B82" w:rsidRDefault="00592FCA" w:rsidP="00592FCA">
      <w:pPr>
        <w:jc w:val="center"/>
        <w:rPr>
          <w:rFonts w:ascii="Tahoma" w:hAnsi="Tahoma" w:cs="Tahoma"/>
        </w:rPr>
      </w:pPr>
      <w:r w:rsidRPr="00435B82">
        <w:rPr>
          <w:rFonts w:ascii="Tahoma" w:hAnsi="Tahoma" w:cs="Tahoma"/>
        </w:rPr>
        <w:t>Zgodnie z Art. 34 ust.3d, p.3 Ustawy z dnia 7 lipca 1994r. - Prawo budowlane</w:t>
      </w:r>
      <w:r w:rsidRPr="00435B82">
        <w:rPr>
          <w:rFonts w:ascii="Tahoma" w:hAnsi="Tahoma" w:cs="Tahoma"/>
        </w:rPr>
        <w:br/>
        <w:t xml:space="preserve">(tekst jednolity Dz.U. z 2023 r. poz. 682 z </w:t>
      </w:r>
      <w:proofErr w:type="spellStart"/>
      <w:r w:rsidRPr="00435B82">
        <w:rPr>
          <w:rFonts w:ascii="Tahoma" w:hAnsi="Tahoma" w:cs="Tahoma"/>
        </w:rPr>
        <w:t>późn</w:t>
      </w:r>
      <w:proofErr w:type="spellEnd"/>
      <w:r w:rsidRPr="00435B82">
        <w:rPr>
          <w:rFonts w:ascii="Tahoma" w:hAnsi="Tahoma" w:cs="Tahoma"/>
        </w:rPr>
        <w:t>. zm.) oświadczam, że:</w:t>
      </w:r>
    </w:p>
    <w:p w14:paraId="1EFD1509" w14:textId="77777777" w:rsidR="00592FCA" w:rsidRPr="00435B82" w:rsidRDefault="00592FCA" w:rsidP="00592FCA">
      <w:pPr>
        <w:jc w:val="center"/>
        <w:rPr>
          <w:rFonts w:ascii="Tahoma" w:hAnsi="Tahoma" w:cs="Tahoma"/>
        </w:rPr>
      </w:pPr>
    </w:p>
    <w:p w14:paraId="6E1CAD4B" w14:textId="3D4C7724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 xml:space="preserve">Projekt zagospodarowania terenu pn. </w:t>
      </w:r>
      <w:bookmarkStart w:id="51" w:name="_Hlk192854306"/>
      <w:r w:rsidRPr="00435B82">
        <w:rPr>
          <w:rFonts w:ascii="Tahoma" w:hAnsi="Tahoma" w:cs="Tahoma"/>
        </w:rPr>
        <w:t>„</w:t>
      </w:r>
      <w:r w:rsidR="008C2F14" w:rsidRPr="00435B82">
        <w:rPr>
          <w:rFonts w:ascii="Tahoma" w:hAnsi="Tahoma" w:cs="Tahoma"/>
          <w:b/>
          <w:szCs w:val="20"/>
        </w:rPr>
        <w:t>Budowa zespołu budynków handlowo-usługowych, układem komunikacji wewnętrznej (dróg, chodników, parkingów), elementami małej architektury oraz towarzyszącą infrastrukturą techniczną i murami oporowymi.</w:t>
      </w:r>
      <w:r w:rsidRPr="00435B82">
        <w:rPr>
          <w:rFonts w:ascii="Tahoma" w:hAnsi="Tahoma" w:cs="Tahoma"/>
        </w:rPr>
        <w:t xml:space="preserve">.” zlokalizowany w Chorzowie  przy ul. </w:t>
      </w:r>
      <w:r w:rsidR="008C2F14" w:rsidRPr="00435B82">
        <w:rPr>
          <w:rFonts w:ascii="Tahoma" w:hAnsi="Tahoma" w:cs="Tahoma"/>
        </w:rPr>
        <w:t>Metalowców</w:t>
      </w:r>
      <w:bookmarkEnd w:id="51"/>
    </w:p>
    <w:p w14:paraId="5D310AD5" w14:textId="77777777" w:rsidR="00592FCA" w:rsidRPr="00435B82" w:rsidRDefault="00592FCA" w:rsidP="00592FCA">
      <w:pPr>
        <w:jc w:val="center"/>
        <w:rPr>
          <w:rFonts w:ascii="Tahoma" w:hAnsi="Tahoma" w:cs="Tahoma"/>
        </w:rPr>
      </w:pPr>
    </w:p>
    <w:p w14:paraId="3D797F7F" w14:textId="77777777" w:rsidR="00592FCA" w:rsidRPr="00435B82" w:rsidRDefault="00592FCA" w:rsidP="00592FCA">
      <w:pPr>
        <w:rPr>
          <w:rFonts w:ascii="Tahoma" w:hAnsi="Tahoma" w:cs="Tahoma"/>
        </w:rPr>
      </w:pPr>
      <w:r w:rsidRPr="00435B82">
        <w:rPr>
          <w:rFonts w:ascii="Tahoma" w:hAnsi="Tahoma" w:cs="Tahoma"/>
        </w:rPr>
        <w:t>został wykonany zgodnie z obowiązującymi przepisami oraz zasadami wiedzy technicznej z zapewnieniem udziału osób, o których mowa w art. 20 ust. 1 pkt 1a ustawy Prawo budowlane we wskazanych zakresach:</w:t>
      </w:r>
    </w:p>
    <w:p w14:paraId="791CF71C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tbl>
      <w:tblPr>
        <w:tblW w:w="9354" w:type="dxa"/>
        <w:tblLayout w:type="fixed"/>
        <w:tblLook w:val="0000" w:firstRow="0" w:lastRow="0" w:firstColumn="0" w:lastColumn="0" w:noHBand="0" w:noVBand="0"/>
      </w:tblPr>
      <w:tblGrid>
        <w:gridCol w:w="2064"/>
        <w:gridCol w:w="4817"/>
        <w:gridCol w:w="2473"/>
      </w:tblGrid>
      <w:tr w:rsidR="00435B82" w:rsidRPr="00435B82" w14:paraId="231A1EEB" w14:textId="77777777" w:rsidTr="001C49CB">
        <w:trPr>
          <w:trHeight w:val="20"/>
        </w:trPr>
        <w:tc>
          <w:tcPr>
            <w:tcW w:w="2064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F67E0B" w14:textId="77777777" w:rsidR="008C2F14" w:rsidRPr="00435B82" w:rsidRDefault="008C2F14" w:rsidP="001C49CB">
            <w:pPr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Funkcja</w:t>
            </w:r>
          </w:p>
        </w:tc>
        <w:tc>
          <w:tcPr>
            <w:tcW w:w="4817" w:type="dxa"/>
            <w:tcBorders>
              <w:bottom w:val="single" w:sz="4" w:space="0" w:color="000000"/>
            </w:tcBorders>
            <w:vAlign w:val="center"/>
          </w:tcPr>
          <w:p w14:paraId="7B4E3BA4" w14:textId="77777777" w:rsidR="008C2F14" w:rsidRPr="00435B82" w:rsidRDefault="008C2F14" w:rsidP="001C49CB">
            <w:pPr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Imię i nazwisko, nr uprawnień</w:t>
            </w:r>
          </w:p>
        </w:tc>
        <w:tc>
          <w:tcPr>
            <w:tcW w:w="2473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3530602" w14:textId="77777777" w:rsidR="008C2F14" w:rsidRPr="00435B82" w:rsidRDefault="008C2F14" w:rsidP="001C49CB">
            <w:pPr>
              <w:jc w:val="center"/>
              <w:rPr>
                <w:rFonts w:ascii="Tahoma" w:hAnsi="Tahoma" w:cs="Tahoma"/>
                <w:b/>
              </w:rPr>
            </w:pPr>
            <w:r w:rsidRPr="00435B82">
              <w:rPr>
                <w:rFonts w:ascii="Tahoma" w:hAnsi="Tahoma" w:cs="Tahoma"/>
                <w:b/>
              </w:rPr>
              <w:t>Zakres opracowania</w:t>
            </w:r>
          </w:p>
        </w:tc>
      </w:tr>
      <w:tr w:rsidR="00435B82" w:rsidRPr="00435B82" w14:paraId="74E5C87A" w14:textId="77777777" w:rsidTr="001C49CB">
        <w:trPr>
          <w:trHeight w:val="20"/>
        </w:trPr>
        <w:tc>
          <w:tcPr>
            <w:tcW w:w="2064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20ECF3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Główny projektant</w:t>
            </w:r>
          </w:p>
        </w:tc>
        <w:tc>
          <w:tcPr>
            <w:tcW w:w="4817" w:type="dxa"/>
            <w:tcBorders>
              <w:top w:val="single" w:sz="4" w:space="0" w:color="000000"/>
              <w:bottom w:val="single" w:sz="4" w:space="0" w:color="000000"/>
            </w:tcBorders>
          </w:tcPr>
          <w:p w14:paraId="562EED02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 xml:space="preserve">mgr inż. arch. </w:t>
            </w:r>
            <w:r w:rsidRPr="00435B82">
              <w:rPr>
                <w:rFonts w:ascii="Tahoma" w:hAnsi="Tahoma" w:cs="Tahoma"/>
                <w:b/>
              </w:rPr>
              <w:t>Radosław Kuberski</w:t>
            </w:r>
          </w:p>
          <w:p w14:paraId="6147518C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Uprawnienia nr 55/08/SLOKK/II</w:t>
            </w:r>
          </w:p>
        </w:tc>
        <w:tc>
          <w:tcPr>
            <w:tcW w:w="2473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8105050" w14:textId="77777777" w:rsidR="008C2F14" w:rsidRPr="00435B82" w:rsidRDefault="008C2F14" w:rsidP="001C49CB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architektura</w:t>
            </w:r>
          </w:p>
        </w:tc>
      </w:tr>
      <w:tr w:rsidR="00435B82" w:rsidRPr="00435B82" w14:paraId="319840D9" w14:textId="77777777" w:rsidTr="001C49CB">
        <w:trPr>
          <w:trHeight w:val="20"/>
        </w:trPr>
        <w:tc>
          <w:tcPr>
            <w:tcW w:w="2064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48F219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Sprawdzający</w:t>
            </w:r>
          </w:p>
        </w:tc>
        <w:tc>
          <w:tcPr>
            <w:tcW w:w="4817" w:type="dxa"/>
            <w:tcBorders>
              <w:top w:val="single" w:sz="4" w:space="0" w:color="000000"/>
              <w:bottom w:val="single" w:sz="4" w:space="0" w:color="000000"/>
            </w:tcBorders>
          </w:tcPr>
          <w:p w14:paraId="3F7C73A3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 xml:space="preserve">mgr inż. arch. </w:t>
            </w:r>
            <w:r w:rsidRPr="00435B82">
              <w:rPr>
                <w:rFonts w:ascii="Tahoma" w:hAnsi="Tahoma" w:cs="Tahoma"/>
                <w:b/>
              </w:rPr>
              <w:t>Dominik Karch</w:t>
            </w:r>
          </w:p>
          <w:p w14:paraId="246D03CA" w14:textId="77777777" w:rsidR="008C2F14" w:rsidRPr="00435B82" w:rsidRDefault="008C2F14" w:rsidP="001C49CB">
            <w:pPr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Uprawnienia nr 5/11/SLOKK</w:t>
            </w:r>
          </w:p>
        </w:tc>
        <w:tc>
          <w:tcPr>
            <w:tcW w:w="2473" w:type="dxa"/>
            <w:tcBorders>
              <w:top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537327B" w14:textId="77777777" w:rsidR="008C2F14" w:rsidRPr="00435B82" w:rsidRDefault="008C2F14" w:rsidP="001C49CB">
            <w:pPr>
              <w:jc w:val="center"/>
              <w:rPr>
                <w:rFonts w:ascii="Tahoma" w:hAnsi="Tahoma" w:cs="Tahoma"/>
              </w:rPr>
            </w:pPr>
            <w:r w:rsidRPr="00435B82">
              <w:rPr>
                <w:rFonts w:ascii="Tahoma" w:hAnsi="Tahoma" w:cs="Tahoma"/>
              </w:rPr>
              <w:t>architektura</w:t>
            </w:r>
          </w:p>
        </w:tc>
      </w:tr>
    </w:tbl>
    <w:p w14:paraId="44EE923B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0F6CC35E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5A8FB022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5F0D38B2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1944F6B5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05B942C4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2F4317D8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3BF68D9D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7CA39932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2B391936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488904CF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4B8A4B05" w14:textId="77777777" w:rsidR="00592FCA" w:rsidRPr="00435B82" w:rsidRDefault="00592FCA" w:rsidP="00592FCA">
      <w:pPr>
        <w:rPr>
          <w:rFonts w:ascii="Tahoma" w:hAnsi="Tahoma" w:cs="Tahoma"/>
          <w:sz w:val="18"/>
          <w:szCs w:val="18"/>
        </w:rPr>
      </w:pPr>
    </w:p>
    <w:p w14:paraId="136CE625" w14:textId="77777777" w:rsidR="00592FCA" w:rsidRPr="00435B82" w:rsidRDefault="00592FCA" w:rsidP="00592FCA">
      <w:pPr>
        <w:ind w:left="4963"/>
        <w:jc w:val="center"/>
        <w:rPr>
          <w:rFonts w:ascii="Tahoma" w:hAnsi="Tahoma" w:cs="Tahoma"/>
          <w:sz w:val="18"/>
          <w:szCs w:val="18"/>
        </w:rPr>
      </w:pPr>
      <w:bookmarkStart w:id="52" w:name="_heading=h.1pxezwc" w:colFirst="0" w:colLast="0"/>
      <w:bookmarkEnd w:id="52"/>
      <w:r w:rsidRPr="00435B82">
        <w:rPr>
          <w:rFonts w:ascii="Tahoma" w:hAnsi="Tahoma" w:cs="Tahoma"/>
          <w:sz w:val="18"/>
          <w:szCs w:val="18"/>
        </w:rPr>
        <w:t>____________________________________</w:t>
      </w:r>
    </w:p>
    <w:p w14:paraId="53C5DF6C" w14:textId="77777777" w:rsidR="00592FCA" w:rsidRPr="00435B82" w:rsidRDefault="00592FCA" w:rsidP="00592FCA">
      <w:pPr>
        <w:ind w:left="4963"/>
        <w:jc w:val="center"/>
        <w:rPr>
          <w:rFonts w:ascii="Tahoma" w:hAnsi="Tahoma" w:cs="Tahoma"/>
          <w:sz w:val="18"/>
          <w:szCs w:val="18"/>
        </w:rPr>
      </w:pPr>
      <w:r w:rsidRPr="00435B82">
        <w:rPr>
          <w:rFonts w:ascii="Tahoma" w:hAnsi="Tahoma" w:cs="Tahoma"/>
          <w:sz w:val="14"/>
          <w:szCs w:val="14"/>
        </w:rPr>
        <w:t>Miejsce na pieczęć oraz podpis głównego projektanta</w:t>
      </w:r>
      <w:r w:rsidRPr="00435B82">
        <w:rPr>
          <w:rFonts w:ascii="Tahoma" w:hAnsi="Tahoma" w:cs="Tahoma"/>
        </w:rPr>
        <w:br w:type="page"/>
      </w:r>
    </w:p>
    <w:p w14:paraId="69192519" w14:textId="77777777" w:rsidR="00592FCA" w:rsidRPr="00435B82" w:rsidRDefault="00592FCA" w:rsidP="00592FCA">
      <w:pPr>
        <w:rPr>
          <w:rFonts w:ascii="Tahoma" w:hAnsi="Tahoma" w:cs="Tahoma"/>
        </w:rPr>
      </w:pPr>
    </w:p>
    <w:p w14:paraId="04B11B62" w14:textId="77777777" w:rsidR="00592FCA" w:rsidRPr="00435B82" w:rsidRDefault="00592FCA" w:rsidP="00592FC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Tahoma" w:hAnsi="Tahoma" w:cs="Tahoma"/>
          <w:b/>
          <w:sz w:val="28"/>
          <w:szCs w:val="28"/>
        </w:rPr>
      </w:pPr>
      <w:r w:rsidRPr="00435B82">
        <w:rPr>
          <w:rFonts w:ascii="Tahoma" w:hAnsi="Tahoma" w:cs="Tahoma"/>
          <w:b/>
          <w:sz w:val="28"/>
          <w:szCs w:val="28"/>
        </w:rPr>
        <w:t>III CZĘŚĆ RYSUNKOWA</w:t>
      </w:r>
    </w:p>
    <w:p w14:paraId="19743647" w14:textId="77777777" w:rsidR="00592FCA" w:rsidRPr="00435B82" w:rsidRDefault="00592FCA" w:rsidP="00592FCA">
      <w:pPr>
        <w:rPr>
          <w:rFonts w:ascii="Tahoma" w:hAnsi="Tahoma" w:cs="Tahoma"/>
        </w:rPr>
      </w:pPr>
    </w:p>
    <w:p w14:paraId="1A52F3B3" w14:textId="77777777" w:rsidR="00592FCA" w:rsidRPr="00435B82" w:rsidRDefault="00592FCA" w:rsidP="00592FCA">
      <w:pPr>
        <w:rPr>
          <w:rFonts w:ascii="Tahoma" w:hAnsi="Tahoma" w:cs="Tahoma"/>
          <w:b/>
          <w:smallCaps/>
          <w:szCs w:val="20"/>
        </w:rPr>
      </w:pPr>
      <w:r w:rsidRPr="00435B82">
        <w:rPr>
          <w:rFonts w:ascii="Tahoma" w:hAnsi="Tahoma" w:cs="Tahoma"/>
          <w:b/>
          <w:smallCaps/>
          <w:szCs w:val="20"/>
        </w:rPr>
        <w:t>SPIS RYSUNKÓW:</w:t>
      </w:r>
    </w:p>
    <w:p w14:paraId="7B5BCC73" w14:textId="77777777" w:rsidR="00592FCA" w:rsidRPr="00435B82" w:rsidRDefault="00592FCA" w:rsidP="00592FCA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</w:p>
    <w:p w14:paraId="0AEA882A" w14:textId="77777777" w:rsidR="00FB2027" w:rsidRPr="00435B82" w:rsidRDefault="00FB2027" w:rsidP="00FB2027">
      <w:pPr>
        <w:rPr>
          <w:rFonts w:ascii="Tahoma" w:hAnsi="Tahoma" w:cs="Tahoma"/>
        </w:rPr>
      </w:pPr>
      <w:bookmarkStart w:id="53" w:name="_heading=h.2p2csry" w:colFirst="0" w:colLast="0"/>
      <w:bookmarkEnd w:id="53"/>
      <w:r w:rsidRPr="00435B82">
        <w:rPr>
          <w:rFonts w:ascii="Tahoma" w:hAnsi="Tahoma" w:cs="Tahoma"/>
        </w:rPr>
        <w:t>PB.U.01 Orientacja</w:t>
      </w:r>
    </w:p>
    <w:p w14:paraId="627677D1" w14:textId="77777777" w:rsidR="00FB2027" w:rsidRPr="00435B82" w:rsidRDefault="00FB2027" w:rsidP="00FB2027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PB.U.02 Projekt zagospodarowania terenu</w:t>
      </w:r>
    </w:p>
    <w:p w14:paraId="2FAB8B94" w14:textId="674E9DCA" w:rsidR="00FB2027" w:rsidRPr="00435B82" w:rsidRDefault="00FB2027" w:rsidP="00FB2027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PB.U.0</w:t>
      </w:r>
      <w:r w:rsidR="00936E22" w:rsidRPr="00435B82">
        <w:rPr>
          <w:rFonts w:ascii="Tahoma" w:hAnsi="Tahoma" w:cs="Tahoma"/>
        </w:rPr>
        <w:t>3</w:t>
      </w:r>
      <w:r w:rsidRPr="00435B82">
        <w:rPr>
          <w:rFonts w:ascii="Tahoma" w:hAnsi="Tahoma" w:cs="Tahoma"/>
        </w:rPr>
        <w:t xml:space="preserve"> Przekroje terenowe</w:t>
      </w:r>
    </w:p>
    <w:p w14:paraId="3BC58E16" w14:textId="0084306B" w:rsidR="00592FCA" w:rsidRPr="00435B82" w:rsidRDefault="00FB2027" w:rsidP="00592FCA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</w:t>
      </w:r>
      <w:r w:rsidR="00936E22" w:rsidRPr="00435B82">
        <w:rPr>
          <w:rFonts w:ascii="Tahoma" w:hAnsi="Tahoma" w:cs="Tahoma"/>
        </w:rPr>
        <w:t>04 Pylon reklamowy</w:t>
      </w:r>
      <w:r w:rsidR="007B45B1" w:rsidRPr="00435B82">
        <w:rPr>
          <w:rFonts w:ascii="Tahoma" w:hAnsi="Tahoma" w:cs="Tahoma"/>
        </w:rPr>
        <w:t xml:space="preserve"> 1</w:t>
      </w:r>
    </w:p>
    <w:p w14:paraId="4855656D" w14:textId="09FC495E" w:rsidR="007B45B1" w:rsidRPr="00435B82" w:rsidRDefault="007B45B1" w:rsidP="00592FCA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PB.U.05 Pylon reklamowy 2</w:t>
      </w:r>
    </w:p>
    <w:p w14:paraId="24E8AEDF" w14:textId="418AD420" w:rsidR="00592FCA" w:rsidRPr="00435B82" w:rsidRDefault="00592FCA" w:rsidP="00592FCA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</w:t>
      </w:r>
      <w:r w:rsidR="00936E22" w:rsidRPr="00435B82">
        <w:rPr>
          <w:rFonts w:ascii="Tahoma" w:hAnsi="Tahoma" w:cs="Tahoma"/>
        </w:rPr>
        <w:t>0</w:t>
      </w:r>
      <w:r w:rsidR="007B45B1" w:rsidRPr="00435B82">
        <w:rPr>
          <w:rFonts w:ascii="Tahoma" w:hAnsi="Tahoma" w:cs="Tahoma"/>
        </w:rPr>
        <w:t>6</w:t>
      </w:r>
      <w:r w:rsidR="00936E22" w:rsidRPr="00435B82">
        <w:rPr>
          <w:rFonts w:ascii="Tahoma" w:hAnsi="Tahoma" w:cs="Tahoma"/>
        </w:rPr>
        <w:t xml:space="preserve"> Mury oporowe </w:t>
      </w:r>
    </w:p>
    <w:p w14:paraId="05F899BC" w14:textId="2FA99FF9" w:rsidR="007B45B1" w:rsidRDefault="007B45B1" w:rsidP="007B45B1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 w:rsidRPr="00435B82">
        <w:rPr>
          <w:rFonts w:ascii="Tahoma" w:hAnsi="Tahoma" w:cs="Tahoma"/>
        </w:rPr>
        <w:t>PB.U.07 Strefa publiczna</w:t>
      </w:r>
    </w:p>
    <w:p w14:paraId="16185B53" w14:textId="2E20A4F8" w:rsidR="00892731" w:rsidRDefault="00892731" w:rsidP="007B45B1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>
        <w:rPr>
          <w:rFonts w:ascii="Tahoma" w:hAnsi="Tahoma" w:cs="Tahoma"/>
        </w:rPr>
        <w:t>PR.U.08 Strefa publiczna elementy schodów</w:t>
      </w:r>
    </w:p>
    <w:p w14:paraId="156E5E67" w14:textId="246D5282" w:rsidR="00892731" w:rsidRPr="00435B82" w:rsidRDefault="00892731" w:rsidP="007B45B1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</w:rPr>
      </w:pPr>
      <w:r>
        <w:rPr>
          <w:rFonts w:ascii="Tahoma" w:hAnsi="Tahoma" w:cs="Tahoma"/>
        </w:rPr>
        <w:t>PR.U.09 Mury oporowe widoki</w:t>
      </w:r>
    </w:p>
    <w:p w14:paraId="77DE8FAA" w14:textId="77777777" w:rsidR="00592FCA" w:rsidRPr="00435B82" w:rsidRDefault="00592FCA" w:rsidP="00592FCA">
      <w:pPr>
        <w:pStyle w:val="Tekstpodstawowy"/>
        <w:rPr>
          <w:rFonts w:ascii="Tahoma" w:hAnsi="Tahoma" w:cs="Tahoma"/>
        </w:rPr>
      </w:pPr>
    </w:p>
    <w:sectPr w:rsidR="00592FCA" w:rsidRPr="00435B82">
      <w:headerReference w:type="default" r:id="rId9"/>
      <w:footerReference w:type="default" r:id="rId10"/>
      <w:pgSz w:w="11906" w:h="16838"/>
      <w:pgMar w:top="1134" w:right="1135" w:bottom="1221" w:left="1134" w:header="708" w:footer="708" w:gutter="0"/>
      <w:cols w:space="708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47E2F" w14:textId="77777777" w:rsidR="00CD0511" w:rsidRDefault="00CD0511">
      <w:r>
        <w:separator/>
      </w:r>
    </w:p>
  </w:endnote>
  <w:endnote w:type="continuationSeparator" w:id="0">
    <w:p w14:paraId="72072F7C" w14:textId="77777777" w:rsidR="00CD0511" w:rsidRDefault="00CD05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1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OpenSymbol, 'Arial Unicode MS'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MT">
    <w:altName w:val="Arial"/>
    <w:charset w:val="00"/>
    <w:family w:val="swiss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IDFont+F2">
    <w:altName w:val="Cambria"/>
    <w:charset w:val="00"/>
    <w:family w:val="roman"/>
    <w:pitch w:val="default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imSun, 宋体">
    <w:altName w:val="Times New Roman"/>
    <w:charset w:val="00"/>
    <w:family w:val="auto"/>
    <w:pitch w:val="variable"/>
  </w:font>
  <w:font w:name="TimesNewRomanPSMT">
    <w:altName w:val="DFGothic-EB"/>
    <w:charset w:val="00"/>
    <w:family w:val="auto"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HAOMA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1848E" w14:textId="29900594" w:rsidR="0021070E" w:rsidRDefault="00592FCA" w:rsidP="00592FCA">
    <w:pPr>
      <w:pStyle w:val="Stopka"/>
      <w:tabs>
        <w:tab w:val="clear" w:pos="4819"/>
        <w:tab w:val="clear" w:pos="9638"/>
        <w:tab w:val="center" w:pos="4818"/>
        <w:tab w:val="right" w:pos="9637"/>
      </w:tabs>
      <w:jc w:val="right"/>
    </w:pPr>
    <w:r>
      <w:tab/>
    </w:r>
    <w:r w:rsidR="0021070E">
      <w:fldChar w:fldCharType="begin"/>
    </w:r>
    <w:r w:rsidR="0021070E">
      <w:instrText xml:space="preserve"> PAGE </w:instrText>
    </w:r>
    <w:r w:rsidR="0021070E">
      <w:fldChar w:fldCharType="separate"/>
    </w:r>
    <w:r w:rsidR="0021070E">
      <w:t>14</w:t>
    </w:r>
    <w:r w:rsidR="0021070E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057EB6" w14:textId="77777777" w:rsidR="00CD0511" w:rsidRDefault="00CD0511">
      <w:r>
        <w:separator/>
      </w:r>
    </w:p>
  </w:footnote>
  <w:footnote w:type="continuationSeparator" w:id="0">
    <w:p w14:paraId="50A2A10D" w14:textId="77777777" w:rsidR="00CD0511" w:rsidRDefault="00CD05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8843F" w14:textId="6DDC6F71" w:rsidR="0021070E" w:rsidRPr="00592FCA" w:rsidRDefault="00592FCA" w:rsidP="00592FCA">
    <w:pPr>
      <w:pStyle w:val="Nagwek"/>
    </w:pPr>
    <w:r>
      <w:rPr>
        <w:noProof/>
        <w:color w:val="000000"/>
      </w:rPr>
      <w:drawing>
        <wp:inline distT="0" distB="0" distL="0" distR="0" wp14:anchorId="3CAC27CE" wp14:editId="5FA640E7">
          <wp:extent cx="4524375" cy="714375"/>
          <wp:effectExtent l="0" t="0" r="9525" b="9525"/>
          <wp:docPr id="2" name="Picture 2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 b="10648"/>
                  <a:stretch>
                    <a:fillRect/>
                  </a:stretch>
                </pic:blipFill>
                <pic:spPr>
                  <a:xfrm>
                    <a:off x="0" y="0"/>
                    <a:ext cx="4526351" cy="71468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 w:cs="Courier New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1278" w:hanging="360"/>
      </w:pPr>
      <w:rPr>
        <w:rFonts w:ascii="Symbol" w:hAnsi="Symbol" w:cs="Symbol"/>
        <w:szCs w:val="20"/>
        <w:lang w:eastAsia="ar-SA" w:bidi="ar-SA"/>
      </w:rPr>
    </w:lvl>
    <w:lvl w:ilvl="1">
      <w:start w:val="1"/>
      <w:numFmt w:val="bullet"/>
      <w:lvlText w:val="◦"/>
      <w:lvlJc w:val="left"/>
      <w:pPr>
        <w:tabs>
          <w:tab w:val="num" w:pos="0"/>
        </w:tabs>
        <w:ind w:left="1638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998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8" w:hanging="360"/>
      </w:pPr>
      <w:rPr>
        <w:rFonts w:ascii="Symbol" w:hAnsi="Symbol" w:cs="Symbol"/>
        <w:szCs w:val="20"/>
        <w:lang w:eastAsia="ar-SA" w:bidi="ar-SA"/>
      </w:rPr>
    </w:lvl>
    <w:lvl w:ilvl="4">
      <w:start w:val="1"/>
      <w:numFmt w:val="bullet"/>
      <w:lvlText w:val="◦"/>
      <w:lvlJc w:val="left"/>
      <w:pPr>
        <w:tabs>
          <w:tab w:val="num" w:pos="0"/>
        </w:tabs>
        <w:ind w:left="2718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3078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3438" w:hanging="360"/>
      </w:pPr>
      <w:rPr>
        <w:rFonts w:ascii="Symbol" w:hAnsi="Symbol" w:cs="Symbol"/>
        <w:szCs w:val="20"/>
        <w:lang w:eastAsia="ar-SA" w:bidi="ar-SA"/>
      </w:rPr>
    </w:lvl>
    <w:lvl w:ilvl="7">
      <w:start w:val="1"/>
      <w:numFmt w:val="bullet"/>
      <w:lvlText w:val="◦"/>
      <w:lvlJc w:val="left"/>
      <w:pPr>
        <w:tabs>
          <w:tab w:val="num" w:pos="0"/>
        </w:tabs>
        <w:ind w:left="3798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4158" w:hanging="360"/>
      </w:pPr>
      <w:rPr>
        <w:rFonts w:ascii="OpenSymbol" w:hAnsi="OpenSymbol" w:cs="OpenSymbol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Cs w:val="20"/>
        <w:lang w:eastAsia="ar-SA" w:bidi="ar-SA"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OpenSymbol"/>
        <w:szCs w:val="20"/>
        <w:lang w:eastAsia="ar-SA" w:bidi="ar-SA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OpenSymbol"/>
        <w:szCs w:val="20"/>
        <w:lang w:eastAsia="ar-SA" w:bidi="ar-SA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OpenSymbol"/>
        <w:szCs w:val="20"/>
        <w:lang w:eastAsia="ar-SA" w:bidi="ar-SA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2160" w:hanging="360"/>
      </w:pPr>
      <w:rPr>
        <w:rFonts w:ascii="Symbol" w:hAnsi="Symbol" w:cs="OpenSymbol"/>
        <w:szCs w:val="20"/>
        <w:lang w:eastAsia="ar-SA" w:bidi="ar-SA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OpenSymbol"/>
        <w:szCs w:val="20"/>
        <w:lang w:eastAsia="ar-SA" w:bidi="ar-SA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  <w:szCs w:val="20"/>
        <w:lang w:eastAsia="ar-SA" w:bidi="ar-SA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OpenSymbol"/>
        <w:szCs w:val="20"/>
        <w:lang w:eastAsia="ar-SA" w:bidi="ar-SA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OpenSymbol"/>
        <w:szCs w:val="20"/>
        <w:lang w:eastAsia="ar-SA" w:bidi="ar-SA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Symbol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2160" w:hanging="360"/>
      </w:pPr>
      <w:rPr>
        <w:rFonts w:ascii="Symbol" w:hAnsi="Symbol" w:cs="Symbol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2520" w:hanging="360"/>
      </w:pPr>
      <w:rPr>
        <w:rFonts w:ascii="Symbol" w:hAnsi="Symbol" w:cs="Symbol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3600" w:hanging="360"/>
      </w:pPr>
      <w:rPr>
        <w:rFonts w:ascii="Symbol" w:hAnsi="Symbol" w:cs="Symbo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 w:cs="Courier New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 w:cs="Courier New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 w:cs="Courier New" w:hint="default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3600" w:hanging="360"/>
      </w:pPr>
      <w:rPr>
        <w:rFonts w:ascii="Symbol" w:hAnsi="Symbol"/>
      </w:rPr>
    </w:lvl>
  </w:abstractNum>
  <w:abstractNum w:abstractNumId="10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Symbol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2160" w:hanging="360"/>
      </w:pPr>
      <w:rPr>
        <w:rFonts w:ascii="Symbol" w:hAnsi="Symbol" w:cs="Symbol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2520" w:hanging="360"/>
      </w:pPr>
      <w:rPr>
        <w:rFonts w:ascii="Symbol" w:hAnsi="Symbol" w:cs="Symbol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3600" w:hanging="360"/>
      </w:pPr>
      <w:rPr>
        <w:rFonts w:ascii="Symbol" w:hAnsi="Symbol" w:cs="Symbol"/>
      </w:rPr>
    </w:lvl>
  </w:abstractNum>
  <w:abstractNum w:abstractNumId="11" w15:restartNumberingAfterBreak="0">
    <w:nsid w:val="169B7733"/>
    <w:multiLevelType w:val="multilevel"/>
    <w:tmpl w:val="673E282E"/>
    <w:lvl w:ilvl="0">
      <w:start w:val="1"/>
      <w:numFmt w:val="bullet"/>
      <w:lvlText w:val="–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–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–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–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–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–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–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–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–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194C341A"/>
    <w:multiLevelType w:val="hybridMultilevel"/>
    <w:tmpl w:val="F81022C8"/>
    <w:lvl w:ilvl="0" w:tplc="7A0A5860">
      <w:start w:val="1"/>
      <w:numFmt w:val="decimal"/>
      <w:lvlText w:val="%1."/>
      <w:lvlJc w:val="left"/>
      <w:pPr>
        <w:ind w:left="13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1" w:hanging="360"/>
      </w:pPr>
    </w:lvl>
    <w:lvl w:ilvl="2" w:tplc="0415001B" w:tentative="1">
      <w:start w:val="1"/>
      <w:numFmt w:val="lowerRoman"/>
      <w:lvlText w:val="%3."/>
      <w:lvlJc w:val="right"/>
      <w:pPr>
        <w:ind w:left="2791" w:hanging="180"/>
      </w:pPr>
    </w:lvl>
    <w:lvl w:ilvl="3" w:tplc="0415000F" w:tentative="1">
      <w:start w:val="1"/>
      <w:numFmt w:val="decimal"/>
      <w:lvlText w:val="%4."/>
      <w:lvlJc w:val="left"/>
      <w:pPr>
        <w:ind w:left="3511" w:hanging="360"/>
      </w:pPr>
    </w:lvl>
    <w:lvl w:ilvl="4" w:tplc="04150019" w:tentative="1">
      <w:start w:val="1"/>
      <w:numFmt w:val="lowerLetter"/>
      <w:lvlText w:val="%5."/>
      <w:lvlJc w:val="left"/>
      <w:pPr>
        <w:ind w:left="4231" w:hanging="360"/>
      </w:pPr>
    </w:lvl>
    <w:lvl w:ilvl="5" w:tplc="0415001B" w:tentative="1">
      <w:start w:val="1"/>
      <w:numFmt w:val="lowerRoman"/>
      <w:lvlText w:val="%6."/>
      <w:lvlJc w:val="right"/>
      <w:pPr>
        <w:ind w:left="4951" w:hanging="180"/>
      </w:pPr>
    </w:lvl>
    <w:lvl w:ilvl="6" w:tplc="0415000F" w:tentative="1">
      <w:start w:val="1"/>
      <w:numFmt w:val="decimal"/>
      <w:lvlText w:val="%7."/>
      <w:lvlJc w:val="left"/>
      <w:pPr>
        <w:ind w:left="5671" w:hanging="360"/>
      </w:pPr>
    </w:lvl>
    <w:lvl w:ilvl="7" w:tplc="04150019" w:tentative="1">
      <w:start w:val="1"/>
      <w:numFmt w:val="lowerLetter"/>
      <w:lvlText w:val="%8."/>
      <w:lvlJc w:val="left"/>
      <w:pPr>
        <w:ind w:left="6391" w:hanging="360"/>
      </w:pPr>
    </w:lvl>
    <w:lvl w:ilvl="8" w:tplc="0415001B" w:tentative="1">
      <w:start w:val="1"/>
      <w:numFmt w:val="lowerRoman"/>
      <w:lvlText w:val="%9."/>
      <w:lvlJc w:val="right"/>
      <w:pPr>
        <w:ind w:left="7111" w:hanging="180"/>
      </w:pPr>
    </w:lvl>
  </w:abstractNum>
  <w:abstractNum w:abstractNumId="13" w15:restartNumberingAfterBreak="0">
    <w:nsid w:val="27714441"/>
    <w:multiLevelType w:val="hybridMultilevel"/>
    <w:tmpl w:val="FD94C790"/>
    <w:lvl w:ilvl="0" w:tplc="54687B38">
      <w:start w:val="1"/>
      <w:numFmt w:val="bullet"/>
      <w:pStyle w:val="WYPUNKTOWANIEISTOPNIA"/>
      <w:lvlText w:val=""/>
      <w:lvlJc w:val="left"/>
      <w:pPr>
        <w:ind w:left="1145" w:hanging="360"/>
      </w:pPr>
      <w:rPr>
        <w:rFonts w:ascii="Wingdings" w:hAnsi="Wingdings" w:hint="default"/>
      </w:rPr>
    </w:lvl>
    <w:lvl w:ilvl="1" w:tplc="04150003">
      <w:start w:val="1"/>
      <w:numFmt w:val="bullet"/>
      <w:lvlText w:val=""/>
      <w:lvlJc w:val="left"/>
      <w:pPr>
        <w:ind w:left="1865" w:hanging="360"/>
      </w:pPr>
      <w:rPr>
        <w:rFonts w:ascii="Wingdings" w:hAnsi="Wingdings" w:hint="default"/>
      </w:rPr>
    </w:lvl>
    <w:lvl w:ilvl="2" w:tplc="0415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 w15:restartNumberingAfterBreak="0">
    <w:nsid w:val="27B50A31"/>
    <w:multiLevelType w:val="hybridMultilevel"/>
    <w:tmpl w:val="FEB6400A"/>
    <w:lvl w:ilvl="0" w:tplc="10C6DA0E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D25791"/>
    <w:multiLevelType w:val="hybridMultilevel"/>
    <w:tmpl w:val="1932DF76"/>
    <w:lvl w:ilvl="0" w:tplc="4D38C86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00F5C90"/>
    <w:multiLevelType w:val="hybridMultilevel"/>
    <w:tmpl w:val="9E4E9B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4B063F"/>
    <w:multiLevelType w:val="hybridMultilevel"/>
    <w:tmpl w:val="B2D4EB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090A21"/>
    <w:multiLevelType w:val="hybridMultilevel"/>
    <w:tmpl w:val="3CFE63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8776BB"/>
    <w:multiLevelType w:val="multilevel"/>
    <w:tmpl w:val="48E6260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59153FA8"/>
    <w:multiLevelType w:val="multilevel"/>
    <w:tmpl w:val="C7300A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5E7F01BD"/>
    <w:multiLevelType w:val="multilevel"/>
    <w:tmpl w:val="B21A10FE"/>
    <w:styleLink w:val="WW8Num12"/>
    <w:lvl w:ilvl="0">
      <w:numFmt w:val="bullet"/>
      <w:lvlText w:val=""/>
      <w:lvlJc w:val="left"/>
      <w:pPr>
        <w:ind w:left="720" w:hanging="360"/>
      </w:pPr>
      <w:rPr>
        <w:rFonts w:ascii="Wingdings" w:hAnsi="Wingdings" w:cs="OpenSymbol, 'Arial Unicode MS'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2" w15:restartNumberingAfterBreak="0">
    <w:nsid w:val="657751E9"/>
    <w:multiLevelType w:val="multilevel"/>
    <w:tmpl w:val="3B4E867E"/>
    <w:styleLink w:val="WW8Num14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78AA7706"/>
    <w:multiLevelType w:val="multilevel"/>
    <w:tmpl w:val="C270F0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7FF07555"/>
    <w:multiLevelType w:val="multilevel"/>
    <w:tmpl w:val="05BA33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rPr>
        <w:rFonts w:ascii="Calibri" w:hAnsi="Calibri" w:cs="Times New Roman" w:hint="default"/>
        <w:b w:val="0"/>
      </w:rPr>
    </w:lvl>
    <w:lvl w:ilvl="2">
      <w:start w:val="1"/>
      <w:numFmt w:val="decimal"/>
      <w:lvlText w:val="%1.%2.%3."/>
      <w:lvlJc w:val="left"/>
      <w:rPr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394669438">
    <w:abstractNumId w:val="0"/>
  </w:num>
  <w:num w:numId="2" w16cid:durableId="1742212248">
    <w:abstractNumId w:val="1"/>
  </w:num>
  <w:num w:numId="3" w16cid:durableId="1555309132">
    <w:abstractNumId w:val="2"/>
  </w:num>
  <w:num w:numId="4" w16cid:durableId="1880050943">
    <w:abstractNumId w:val="3"/>
  </w:num>
  <w:num w:numId="5" w16cid:durableId="599605021">
    <w:abstractNumId w:val="4"/>
  </w:num>
  <w:num w:numId="6" w16cid:durableId="1985313599">
    <w:abstractNumId w:val="5"/>
  </w:num>
  <w:num w:numId="7" w16cid:durableId="1683971798">
    <w:abstractNumId w:val="6"/>
  </w:num>
  <w:num w:numId="8" w16cid:durableId="2144494415">
    <w:abstractNumId w:val="7"/>
  </w:num>
  <w:num w:numId="9" w16cid:durableId="682438578">
    <w:abstractNumId w:val="8"/>
  </w:num>
  <w:num w:numId="10" w16cid:durableId="1855874161">
    <w:abstractNumId w:val="9"/>
  </w:num>
  <w:num w:numId="11" w16cid:durableId="47384838">
    <w:abstractNumId w:val="10"/>
  </w:num>
  <w:num w:numId="12" w16cid:durableId="1224369480">
    <w:abstractNumId w:val="15"/>
  </w:num>
  <w:num w:numId="13" w16cid:durableId="1418208617">
    <w:abstractNumId w:val="0"/>
  </w:num>
  <w:num w:numId="14" w16cid:durableId="1417166072">
    <w:abstractNumId w:val="15"/>
  </w:num>
  <w:num w:numId="15" w16cid:durableId="1166826989">
    <w:abstractNumId w:val="16"/>
  </w:num>
  <w:num w:numId="16" w16cid:durableId="266229952">
    <w:abstractNumId w:val="21"/>
  </w:num>
  <w:num w:numId="17" w16cid:durableId="175852247">
    <w:abstractNumId w:val="22"/>
  </w:num>
  <w:num w:numId="18" w16cid:durableId="1297179788">
    <w:abstractNumId w:val="14"/>
  </w:num>
  <w:num w:numId="19" w16cid:durableId="7099157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97529864">
    <w:abstractNumId w:val="13"/>
  </w:num>
  <w:num w:numId="21" w16cid:durableId="990912225">
    <w:abstractNumId w:val="20"/>
  </w:num>
  <w:num w:numId="22" w16cid:durableId="1196582077">
    <w:abstractNumId w:val="23"/>
  </w:num>
  <w:num w:numId="23" w16cid:durableId="1667708543">
    <w:abstractNumId w:val="11"/>
  </w:num>
  <w:num w:numId="24" w16cid:durableId="2054649654">
    <w:abstractNumId w:val="18"/>
  </w:num>
  <w:num w:numId="25" w16cid:durableId="959066336">
    <w:abstractNumId w:val="12"/>
  </w:num>
  <w:num w:numId="26" w16cid:durableId="1987271374">
    <w:abstractNumId w:val="19"/>
  </w:num>
  <w:num w:numId="27" w16cid:durableId="179274153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92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3B24"/>
    <w:rsid w:val="00006B9A"/>
    <w:rsid w:val="0001368C"/>
    <w:rsid w:val="00013F8C"/>
    <w:rsid w:val="00020496"/>
    <w:rsid w:val="00022F09"/>
    <w:rsid w:val="00024B26"/>
    <w:rsid w:val="0003258E"/>
    <w:rsid w:val="0004007D"/>
    <w:rsid w:val="00043513"/>
    <w:rsid w:val="00043D58"/>
    <w:rsid w:val="00045EE9"/>
    <w:rsid w:val="00052124"/>
    <w:rsid w:val="00061368"/>
    <w:rsid w:val="0006218D"/>
    <w:rsid w:val="00062621"/>
    <w:rsid w:val="00063530"/>
    <w:rsid w:val="000639B3"/>
    <w:rsid w:val="00072554"/>
    <w:rsid w:val="0007280A"/>
    <w:rsid w:val="00077E91"/>
    <w:rsid w:val="00083139"/>
    <w:rsid w:val="00092CA0"/>
    <w:rsid w:val="00093EAD"/>
    <w:rsid w:val="00094A6E"/>
    <w:rsid w:val="0009577C"/>
    <w:rsid w:val="00096103"/>
    <w:rsid w:val="00096831"/>
    <w:rsid w:val="000971E5"/>
    <w:rsid w:val="000A0380"/>
    <w:rsid w:val="000B06E9"/>
    <w:rsid w:val="000B2187"/>
    <w:rsid w:val="000B3005"/>
    <w:rsid w:val="000B7647"/>
    <w:rsid w:val="000C03DD"/>
    <w:rsid w:val="000C0CC9"/>
    <w:rsid w:val="000C6C1A"/>
    <w:rsid w:val="000D126D"/>
    <w:rsid w:val="000D303B"/>
    <w:rsid w:val="000E0D2E"/>
    <w:rsid w:val="000E3837"/>
    <w:rsid w:val="000F642C"/>
    <w:rsid w:val="000F7E0F"/>
    <w:rsid w:val="00101111"/>
    <w:rsid w:val="00112814"/>
    <w:rsid w:val="001344BC"/>
    <w:rsid w:val="00134553"/>
    <w:rsid w:val="0013461B"/>
    <w:rsid w:val="00137DA6"/>
    <w:rsid w:val="00140A86"/>
    <w:rsid w:val="00147CA9"/>
    <w:rsid w:val="001552C0"/>
    <w:rsid w:val="001623A5"/>
    <w:rsid w:val="001657DB"/>
    <w:rsid w:val="00175E4F"/>
    <w:rsid w:val="00180A1B"/>
    <w:rsid w:val="001929ED"/>
    <w:rsid w:val="00195038"/>
    <w:rsid w:val="001B226C"/>
    <w:rsid w:val="001B2E3A"/>
    <w:rsid w:val="001B4C29"/>
    <w:rsid w:val="001B5839"/>
    <w:rsid w:val="001B79E2"/>
    <w:rsid w:val="001C078B"/>
    <w:rsid w:val="001C1ED8"/>
    <w:rsid w:val="001C2DFC"/>
    <w:rsid w:val="001C77F4"/>
    <w:rsid w:val="001D3298"/>
    <w:rsid w:val="001D4F03"/>
    <w:rsid w:val="001E6B94"/>
    <w:rsid w:val="001F0E3F"/>
    <w:rsid w:val="001F1CC1"/>
    <w:rsid w:val="00201AB5"/>
    <w:rsid w:val="00207883"/>
    <w:rsid w:val="0021070E"/>
    <w:rsid w:val="00213950"/>
    <w:rsid w:val="00215517"/>
    <w:rsid w:val="00215923"/>
    <w:rsid w:val="00220106"/>
    <w:rsid w:val="00220A31"/>
    <w:rsid w:val="00222686"/>
    <w:rsid w:val="00222FA8"/>
    <w:rsid w:val="00226B33"/>
    <w:rsid w:val="00227A3E"/>
    <w:rsid w:val="00236178"/>
    <w:rsid w:val="00242D8F"/>
    <w:rsid w:val="00251DEF"/>
    <w:rsid w:val="00260CF2"/>
    <w:rsid w:val="00262D3D"/>
    <w:rsid w:val="0027005F"/>
    <w:rsid w:val="00280990"/>
    <w:rsid w:val="002811D7"/>
    <w:rsid w:val="00282D16"/>
    <w:rsid w:val="00286670"/>
    <w:rsid w:val="0028684A"/>
    <w:rsid w:val="0029052A"/>
    <w:rsid w:val="00291A62"/>
    <w:rsid w:val="002965C3"/>
    <w:rsid w:val="00297A9E"/>
    <w:rsid w:val="002A153A"/>
    <w:rsid w:val="002A43DF"/>
    <w:rsid w:val="002A68CB"/>
    <w:rsid w:val="002B3959"/>
    <w:rsid w:val="002B4CBE"/>
    <w:rsid w:val="002B73F6"/>
    <w:rsid w:val="002C3939"/>
    <w:rsid w:val="002D0C5D"/>
    <w:rsid w:val="002E240B"/>
    <w:rsid w:val="002E50ED"/>
    <w:rsid w:val="002F032C"/>
    <w:rsid w:val="00300368"/>
    <w:rsid w:val="00302065"/>
    <w:rsid w:val="00302A48"/>
    <w:rsid w:val="00310249"/>
    <w:rsid w:val="00310ECA"/>
    <w:rsid w:val="0031395D"/>
    <w:rsid w:val="003205B0"/>
    <w:rsid w:val="00320C98"/>
    <w:rsid w:val="00325626"/>
    <w:rsid w:val="003403BE"/>
    <w:rsid w:val="00340AB1"/>
    <w:rsid w:val="003419EA"/>
    <w:rsid w:val="0034646C"/>
    <w:rsid w:val="00351811"/>
    <w:rsid w:val="00357442"/>
    <w:rsid w:val="00360375"/>
    <w:rsid w:val="003667B1"/>
    <w:rsid w:val="00367365"/>
    <w:rsid w:val="00370265"/>
    <w:rsid w:val="0037368F"/>
    <w:rsid w:val="00377689"/>
    <w:rsid w:val="003861F8"/>
    <w:rsid w:val="00386543"/>
    <w:rsid w:val="003871B0"/>
    <w:rsid w:val="00390B3D"/>
    <w:rsid w:val="003958B2"/>
    <w:rsid w:val="00395C27"/>
    <w:rsid w:val="003A0CBB"/>
    <w:rsid w:val="003B1A74"/>
    <w:rsid w:val="003B4240"/>
    <w:rsid w:val="003B5E17"/>
    <w:rsid w:val="003C0E42"/>
    <w:rsid w:val="003C2457"/>
    <w:rsid w:val="003D5635"/>
    <w:rsid w:val="003D614E"/>
    <w:rsid w:val="003D7F55"/>
    <w:rsid w:val="003E0DAD"/>
    <w:rsid w:val="003E2136"/>
    <w:rsid w:val="003E28BD"/>
    <w:rsid w:val="003F0A79"/>
    <w:rsid w:val="003F0C6E"/>
    <w:rsid w:val="003F26BC"/>
    <w:rsid w:val="003F5B9D"/>
    <w:rsid w:val="003F7AA0"/>
    <w:rsid w:val="004049B3"/>
    <w:rsid w:val="00405C96"/>
    <w:rsid w:val="004204B2"/>
    <w:rsid w:val="00421DC3"/>
    <w:rsid w:val="004309DC"/>
    <w:rsid w:val="00434F4F"/>
    <w:rsid w:val="00435B82"/>
    <w:rsid w:val="00442975"/>
    <w:rsid w:val="00442CB1"/>
    <w:rsid w:val="00444850"/>
    <w:rsid w:val="00453671"/>
    <w:rsid w:val="00454F93"/>
    <w:rsid w:val="0046493C"/>
    <w:rsid w:val="0046598E"/>
    <w:rsid w:val="00466D83"/>
    <w:rsid w:val="0047214F"/>
    <w:rsid w:val="0047339D"/>
    <w:rsid w:val="004739C6"/>
    <w:rsid w:val="00490B04"/>
    <w:rsid w:val="004916E1"/>
    <w:rsid w:val="004964F0"/>
    <w:rsid w:val="0049746F"/>
    <w:rsid w:val="00497DF2"/>
    <w:rsid w:val="004A0CA9"/>
    <w:rsid w:val="004A189B"/>
    <w:rsid w:val="004A45ED"/>
    <w:rsid w:val="004C5BD3"/>
    <w:rsid w:val="004D3F58"/>
    <w:rsid w:val="004D4BBC"/>
    <w:rsid w:val="004E0804"/>
    <w:rsid w:val="004E3FC1"/>
    <w:rsid w:val="004E5DF3"/>
    <w:rsid w:val="004F0B61"/>
    <w:rsid w:val="004F183C"/>
    <w:rsid w:val="004F6F8B"/>
    <w:rsid w:val="00503F07"/>
    <w:rsid w:val="00505B8A"/>
    <w:rsid w:val="0052292E"/>
    <w:rsid w:val="00523EDD"/>
    <w:rsid w:val="0053055B"/>
    <w:rsid w:val="00541F93"/>
    <w:rsid w:val="005429A2"/>
    <w:rsid w:val="00545B3B"/>
    <w:rsid w:val="00553FD6"/>
    <w:rsid w:val="005546D7"/>
    <w:rsid w:val="005624A6"/>
    <w:rsid w:val="00566FFE"/>
    <w:rsid w:val="0057068E"/>
    <w:rsid w:val="00580318"/>
    <w:rsid w:val="00580969"/>
    <w:rsid w:val="005821BF"/>
    <w:rsid w:val="00584571"/>
    <w:rsid w:val="0059067C"/>
    <w:rsid w:val="00592FCA"/>
    <w:rsid w:val="005A0ADF"/>
    <w:rsid w:val="005A1052"/>
    <w:rsid w:val="005A2163"/>
    <w:rsid w:val="005A29F7"/>
    <w:rsid w:val="005B6F8C"/>
    <w:rsid w:val="005C310C"/>
    <w:rsid w:val="005C3FE4"/>
    <w:rsid w:val="005C4808"/>
    <w:rsid w:val="005D2BC0"/>
    <w:rsid w:val="005E0F0A"/>
    <w:rsid w:val="005E54F2"/>
    <w:rsid w:val="005E58F1"/>
    <w:rsid w:val="005F1E9D"/>
    <w:rsid w:val="005F1F98"/>
    <w:rsid w:val="005F2C03"/>
    <w:rsid w:val="006012E4"/>
    <w:rsid w:val="006020FF"/>
    <w:rsid w:val="00603039"/>
    <w:rsid w:val="00614DD6"/>
    <w:rsid w:val="006221C4"/>
    <w:rsid w:val="00622986"/>
    <w:rsid w:val="00630663"/>
    <w:rsid w:val="00630D93"/>
    <w:rsid w:val="0064151A"/>
    <w:rsid w:val="006425E2"/>
    <w:rsid w:val="00644C59"/>
    <w:rsid w:val="0064730F"/>
    <w:rsid w:val="00657A76"/>
    <w:rsid w:val="006617AE"/>
    <w:rsid w:val="006663E6"/>
    <w:rsid w:val="00671BFA"/>
    <w:rsid w:val="00675052"/>
    <w:rsid w:val="006811AB"/>
    <w:rsid w:val="00681909"/>
    <w:rsid w:val="006838C1"/>
    <w:rsid w:val="00684D0D"/>
    <w:rsid w:val="00685DEA"/>
    <w:rsid w:val="00693566"/>
    <w:rsid w:val="0069612F"/>
    <w:rsid w:val="00696DB9"/>
    <w:rsid w:val="006A2BFE"/>
    <w:rsid w:val="006A3919"/>
    <w:rsid w:val="006A584F"/>
    <w:rsid w:val="006A58A1"/>
    <w:rsid w:val="006B157F"/>
    <w:rsid w:val="006B2E52"/>
    <w:rsid w:val="006B2EEB"/>
    <w:rsid w:val="006B3673"/>
    <w:rsid w:val="006C0C62"/>
    <w:rsid w:val="006C3816"/>
    <w:rsid w:val="006C44CD"/>
    <w:rsid w:val="006D1715"/>
    <w:rsid w:val="006D17A5"/>
    <w:rsid w:val="006D519A"/>
    <w:rsid w:val="006E3EE8"/>
    <w:rsid w:val="006F0A7A"/>
    <w:rsid w:val="006F4C2A"/>
    <w:rsid w:val="006F7518"/>
    <w:rsid w:val="007010B6"/>
    <w:rsid w:val="00701318"/>
    <w:rsid w:val="0070135B"/>
    <w:rsid w:val="007115A2"/>
    <w:rsid w:val="007144B1"/>
    <w:rsid w:val="00716FDF"/>
    <w:rsid w:val="007214E3"/>
    <w:rsid w:val="00723A5E"/>
    <w:rsid w:val="0073062A"/>
    <w:rsid w:val="007339F1"/>
    <w:rsid w:val="00734FE3"/>
    <w:rsid w:val="0074316B"/>
    <w:rsid w:val="00747A36"/>
    <w:rsid w:val="00757147"/>
    <w:rsid w:val="007605EA"/>
    <w:rsid w:val="00760F3B"/>
    <w:rsid w:val="00761586"/>
    <w:rsid w:val="00762FC0"/>
    <w:rsid w:val="00774BF7"/>
    <w:rsid w:val="00776AC2"/>
    <w:rsid w:val="007823FC"/>
    <w:rsid w:val="0078521C"/>
    <w:rsid w:val="007866AB"/>
    <w:rsid w:val="007A1EDC"/>
    <w:rsid w:val="007A2638"/>
    <w:rsid w:val="007B107F"/>
    <w:rsid w:val="007B45B1"/>
    <w:rsid w:val="007C4511"/>
    <w:rsid w:val="007C53BD"/>
    <w:rsid w:val="007D53EF"/>
    <w:rsid w:val="007E1299"/>
    <w:rsid w:val="007E4525"/>
    <w:rsid w:val="007E4640"/>
    <w:rsid w:val="007F3B24"/>
    <w:rsid w:val="00807B57"/>
    <w:rsid w:val="008134E7"/>
    <w:rsid w:val="008140D9"/>
    <w:rsid w:val="00815D4B"/>
    <w:rsid w:val="00816070"/>
    <w:rsid w:val="00820E31"/>
    <w:rsid w:val="00830AF4"/>
    <w:rsid w:val="00841540"/>
    <w:rsid w:val="008471E6"/>
    <w:rsid w:val="0085310A"/>
    <w:rsid w:val="00870C42"/>
    <w:rsid w:val="00872316"/>
    <w:rsid w:val="00872B94"/>
    <w:rsid w:val="00873DAE"/>
    <w:rsid w:val="0087600F"/>
    <w:rsid w:val="00884ABD"/>
    <w:rsid w:val="0088500E"/>
    <w:rsid w:val="00886002"/>
    <w:rsid w:val="0088661A"/>
    <w:rsid w:val="00892731"/>
    <w:rsid w:val="00893BCD"/>
    <w:rsid w:val="008A5070"/>
    <w:rsid w:val="008A5ED3"/>
    <w:rsid w:val="008B0735"/>
    <w:rsid w:val="008B1F4C"/>
    <w:rsid w:val="008C10E4"/>
    <w:rsid w:val="008C2F14"/>
    <w:rsid w:val="008C67BC"/>
    <w:rsid w:val="008C6CD2"/>
    <w:rsid w:val="008E784F"/>
    <w:rsid w:val="009056E6"/>
    <w:rsid w:val="00911B97"/>
    <w:rsid w:val="009177D4"/>
    <w:rsid w:val="00934549"/>
    <w:rsid w:val="00936E22"/>
    <w:rsid w:val="00937164"/>
    <w:rsid w:val="00941BD2"/>
    <w:rsid w:val="00942989"/>
    <w:rsid w:val="009517A3"/>
    <w:rsid w:val="00951C4C"/>
    <w:rsid w:val="009521F8"/>
    <w:rsid w:val="0095571F"/>
    <w:rsid w:val="00962ECB"/>
    <w:rsid w:val="00963EDF"/>
    <w:rsid w:val="00964DB1"/>
    <w:rsid w:val="009762C0"/>
    <w:rsid w:val="009764ED"/>
    <w:rsid w:val="00980D03"/>
    <w:rsid w:val="0098210C"/>
    <w:rsid w:val="00984700"/>
    <w:rsid w:val="0099141A"/>
    <w:rsid w:val="009A487D"/>
    <w:rsid w:val="009A4F66"/>
    <w:rsid w:val="009A78AB"/>
    <w:rsid w:val="009C0539"/>
    <w:rsid w:val="009C13B2"/>
    <w:rsid w:val="009C242F"/>
    <w:rsid w:val="009C7533"/>
    <w:rsid w:val="009D27DA"/>
    <w:rsid w:val="009E14B1"/>
    <w:rsid w:val="00A02D0E"/>
    <w:rsid w:val="00A079AE"/>
    <w:rsid w:val="00A13443"/>
    <w:rsid w:val="00A1668C"/>
    <w:rsid w:val="00A17507"/>
    <w:rsid w:val="00A17D0D"/>
    <w:rsid w:val="00A17D36"/>
    <w:rsid w:val="00A20248"/>
    <w:rsid w:val="00A217FE"/>
    <w:rsid w:val="00A27D66"/>
    <w:rsid w:val="00A27F36"/>
    <w:rsid w:val="00A34A7F"/>
    <w:rsid w:val="00A42058"/>
    <w:rsid w:val="00A51B71"/>
    <w:rsid w:val="00A53EFB"/>
    <w:rsid w:val="00A56F09"/>
    <w:rsid w:val="00A617AD"/>
    <w:rsid w:val="00A64404"/>
    <w:rsid w:val="00A70894"/>
    <w:rsid w:val="00A736E9"/>
    <w:rsid w:val="00A774BB"/>
    <w:rsid w:val="00A8345F"/>
    <w:rsid w:val="00A840FD"/>
    <w:rsid w:val="00A90EB7"/>
    <w:rsid w:val="00A90F7A"/>
    <w:rsid w:val="00A925BF"/>
    <w:rsid w:val="00A93521"/>
    <w:rsid w:val="00A955BB"/>
    <w:rsid w:val="00AA09A4"/>
    <w:rsid w:val="00AA79A4"/>
    <w:rsid w:val="00AB46F8"/>
    <w:rsid w:val="00AB62DD"/>
    <w:rsid w:val="00AC2E1E"/>
    <w:rsid w:val="00AC3823"/>
    <w:rsid w:val="00AC492D"/>
    <w:rsid w:val="00AC7237"/>
    <w:rsid w:val="00AD42A5"/>
    <w:rsid w:val="00AF4BAD"/>
    <w:rsid w:val="00B043D5"/>
    <w:rsid w:val="00B05159"/>
    <w:rsid w:val="00B14709"/>
    <w:rsid w:val="00B17FF8"/>
    <w:rsid w:val="00B24F9A"/>
    <w:rsid w:val="00B26CBD"/>
    <w:rsid w:val="00B336D3"/>
    <w:rsid w:val="00B40AB1"/>
    <w:rsid w:val="00B42C61"/>
    <w:rsid w:val="00B512A6"/>
    <w:rsid w:val="00B52200"/>
    <w:rsid w:val="00B52B7F"/>
    <w:rsid w:val="00B55015"/>
    <w:rsid w:val="00B57FA6"/>
    <w:rsid w:val="00B60980"/>
    <w:rsid w:val="00B61AAC"/>
    <w:rsid w:val="00B70084"/>
    <w:rsid w:val="00B712A9"/>
    <w:rsid w:val="00B72FD3"/>
    <w:rsid w:val="00B73EF8"/>
    <w:rsid w:val="00B751CC"/>
    <w:rsid w:val="00B8106C"/>
    <w:rsid w:val="00B811DC"/>
    <w:rsid w:val="00B92583"/>
    <w:rsid w:val="00B93BD2"/>
    <w:rsid w:val="00B93CFF"/>
    <w:rsid w:val="00BA261A"/>
    <w:rsid w:val="00BB1795"/>
    <w:rsid w:val="00BB1DD3"/>
    <w:rsid w:val="00BC7D33"/>
    <w:rsid w:val="00BD2968"/>
    <w:rsid w:val="00BD48B1"/>
    <w:rsid w:val="00BD4DBA"/>
    <w:rsid w:val="00BE2EE2"/>
    <w:rsid w:val="00BE3C04"/>
    <w:rsid w:val="00BE6AD4"/>
    <w:rsid w:val="00BF09C8"/>
    <w:rsid w:val="00BF143F"/>
    <w:rsid w:val="00C034EB"/>
    <w:rsid w:val="00C04D57"/>
    <w:rsid w:val="00C054C4"/>
    <w:rsid w:val="00C07092"/>
    <w:rsid w:val="00C13488"/>
    <w:rsid w:val="00C23A5F"/>
    <w:rsid w:val="00C31604"/>
    <w:rsid w:val="00C32989"/>
    <w:rsid w:val="00C32E2B"/>
    <w:rsid w:val="00C352D3"/>
    <w:rsid w:val="00C45BB0"/>
    <w:rsid w:val="00C5150D"/>
    <w:rsid w:val="00C52743"/>
    <w:rsid w:val="00C53B37"/>
    <w:rsid w:val="00C546E7"/>
    <w:rsid w:val="00C557FB"/>
    <w:rsid w:val="00C57CAB"/>
    <w:rsid w:val="00C64D28"/>
    <w:rsid w:val="00C6622C"/>
    <w:rsid w:val="00C67F9C"/>
    <w:rsid w:val="00C72D2B"/>
    <w:rsid w:val="00C73B9F"/>
    <w:rsid w:val="00C80E32"/>
    <w:rsid w:val="00C912CD"/>
    <w:rsid w:val="00C95D81"/>
    <w:rsid w:val="00CA178D"/>
    <w:rsid w:val="00CA1F93"/>
    <w:rsid w:val="00CA4987"/>
    <w:rsid w:val="00CA7728"/>
    <w:rsid w:val="00CB0AEB"/>
    <w:rsid w:val="00CB3A50"/>
    <w:rsid w:val="00CC77A9"/>
    <w:rsid w:val="00CD0511"/>
    <w:rsid w:val="00CD1890"/>
    <w:rsid w:val="00CF0312"/>
    <w:rsid w:val="00CF09F4"/>
    <w:rsid w:val="00CF0EC8"/>
    <w:rsid w:val="00D023FF"/>
    <w:rsid w:val="00D16075"/>
    <w:rsid w:val="00D32FE8"/>
    <w:rsid w:val="00D33ED0"/>
    <w:rsid w:val="00D41A6A"/>
    <w:rsid w:val="00D45B8C"/>
    <w:rsid w:val="00D47DCE"/>
    <w:rsid w:val="00D63911"/>
    <w:rsid w:val="00D7148B"/>
    <w:rsid w:val="00D7191A"/>
    <w:rsid w:val="00D71E38"/>
    <w:rsid w:val="00D80319"/>
    <w:rsid w:val="00D81227"/>
    <w:rsid w:val="00D81EF2"/>
    <w:rsid w:val="00D821AF"/>
    <w:rsid w:val="00D8556B"/>
    <w:rsid w:val="00D91DD2"/>
    <w:rsid w:val="00D95DAF"/>
    <w:rsid w:val="00D97951"/>
    <w:rsid w:val="00DA6BDC"/>
    <w:rsid w:val="00DB7E52"/>
    <w:rsid w:val="00DC43D5"/>
    <w:rsid w:val="00DC5054"/>
    <w:rsid w:val="00DD14E1"/>
    <w:rsid w:val="00DD1522"/>
    <w:rsid w:val="00DE1877"/>
    <w:rsid w:val="00DF009A"/>
    <w:rsid w:val="00DF297B"/>
    <w:rsid w:val="00DF3227"/>
    <w:rsid w:val="00DF6E6F"/>
    <w:rsid w:val="00E03867"/>
    <w:rsid w:val="00E03D2E"/>
    <w:rsid w:val="00E046D0"/>
    <w:rsid w:val="00E055DA"/>
    <w:rsid w:val="00E05E56"/>
    <w:rsid w:val="00E0752B"/>
    <w:rsid w:val="00E12617"/>
    <w:rsid w:val="00E14EA6"/>
    <w:rsid w:val="00E16406"/>
    <w:rsid w:val="00E20AA2"/>
    <w:rsid w:val="00E20DFE"/>
    <w:rsid w:val="00E219FA"/>
    <w:rsid w:val="00E33876"/>
    <w:rsid w:val="00E34A3B"/>
    <w:rsid w:val="00E4054B"/>
    <w:rsid w:val="00E44979"/>
    <w:rsid w:val="00E47225"/>
    <w:rsid w:val="00E53E16"/>
    <w:rsid w:val="00E54E8D"/>
    <w:rsid w:val="00E626C1"/>
    <w:rsid w:val="00E7394D"/>
    <w:rsid w:val="00E746DA"/>
    <w:rsid w:val="00E74F43"/>
    <w:rsid w:val="00E8346A"/>
    <w:rsid w:val="00E91A01"/>
    <w:rsid w:val="00E91FCB"/>
    <w:rsid w:val="00EA2C5F"/>
    <w:rsid w:val="00ED50B4"/>
    <w:rsid w:val="00ED6DCC"/>
    <w:rsid w:val="00EE3806"/>
    <w:rsid w:val="00EE3A77"/>
    <w:rsid w:val="00EF09DD"/>
    <w:rsid w:val="00EF62B7"/>
    <w:rsid w:val="00F01ED1"/>
    <w:rsid w:val="00F02592"/>
    <w:rsid w:val="00F026A3"/>
    <w:rsid w:val="00F10985"/>
    <w:rsid w:val="00F11B11"/>
    <w:rsid w:val="00F137D5"/>
    <w:rsid w:val="00F13B3F"/>
    <w:rsid w:val="00F15868"/>
    <w:rsid w:val="00F20C79"/>
    <w:rsid w:val="00F232DF"/>
    <w:rsid w:val="00F2355D"/>
    <w:rsid w:val="00F23C16"/>
    <w:rsid w:val="00F23E3D"/>
    <w:rsid w:val="00F304B6"/>
    <w:rsid w:val="00F379BF"/>
    <w:rsid w:val="00F413BD"/>
    <w:rsid w:val="00F46675"/>
    <w:rsid w:val="00F51A95"/>
    <w:rsid w:val="00F5391D"/>
    <w:rsid w:val="00F55ACD"/>
    <w:rsid w:val="00F6091D"/>
    <w:rsid w:val="00F61B92"/>
    <w:rsid w:val="00F61F8A"/>
    <w:rsid w:val="00F66717"/>
    <w:rsid w:val="00F668FE"/>
    <w:rsid w:val="00F73C14"/>
    <w:rsid w:val="00F764C9"/>
    <w:rsid w:val="00F77187"/>
    <w:rsid w:val="00F8311F"/>
    <w:rsid w:val="00F841BB"/>
    <w:rsid w:val="00F85BED"/>
    <w:rsid w:val="00F86BCD"/>
    <w:rsid w:val="00F96A3E"/>
    <w:rsid w:val="00F96FA5"/>
    <w:rsid w:val="00FA09B6"/>
    <w:rsid w:val="00FA1D86"/>
    <w:rsid w:val="00FA3235"/>
    <w:rsid w:val="00FA3386"/>
    <w:rsid w:val="00FB2027"/>
    <w:rsid w:val="00FB3567"/>
    <w:rsid w:val="00FC2C40"/>
    <w:rsid w:val="00FC42DB"/>
    <w:rsid w:val="00FC62E0"/>
    <w:rsid w:val="00FD1FBD"/>
    <w:rsid w:val="00FD3691"/>
    <w:rsid w:val="00FD5954"/>
    <w:rsid w:val="00FD71A9"/>
    <w:rsid w:val="00FF6D89"/>
    <w:rsid w:val="00FF73F5"/>
    <w:rsid w:val="00FF7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563C1DE3"/>
  <w15:chartTrackingRefBased/>
  <w15:docId w15:val="{577E5882-C4EC-4241-9747-2B64FDC74F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LineNumbers/>
      <w:suppressAutoHyphens/>
    </w:pPr>
    <w:rPr>
      <w:rFonts w:ascii="Arial" w:eastAsia="SimSun" w:hAnsi="Arial" w:cs="Arial"/>
      <w:kern w:val="1"/>
      <w:szCs w:val="24"/>
      <w:lang w:eastAsia="hi-IN" w:bidi="hi-IN"/>
    </w:rPr>
  </w:style>
  <w:style w:type="paragraph" w:styleId="Nagwek1">
    <w:name w:val="heading 1"/>
    <w:basedOn w:val="Nagwek"/>
    <w:next w:val="Tekstpodstawowy"/>
    <w:uiPriority w:val="9"/>
    <w:qFormat/>
    <w:pPr>
      <w:numPr>
        <w:numId w:val="1"/>
      </w:numPr>
      <w:jc w:val="center"/>
      <w:outlineLvl w:val="0"/>
    </w:pPr>
    <w:rPr>
      <w:rFonts w:ascii="Arial Black" w:hAnsi="Arial Black" w:cs="Arial Black"/>
      <w:b/>
      <w:bCs/>
      <w:sz w:val="40"/>
    </w:rPr>
  </w:style>
  <w:style w:type="paragraph" w:styleId="Nagwek2">
    <w:name w:val="heading 2"/>
    <w:basedOn w:val="Nagwek"/>
    <w:next w:val="Tekstpodstawowy"/>
    <w:uiPriority w:val="9"/>
    <w:qFormat/>
    <w:pPr>
      <w:numPr>
        <w:ilvl w:val="1"/>
        <w:numId w:val="1"/>
      </w:numPr>
      <w:spacing w:before="119" w:after="119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agwek"/>
    <w:next w:val="Tekstpodstawowy"/>
    <w:uiPriority w:val="9"/>
    <w:qFormat/>
    <w:pPr>
      <w:numPr>
        <w:ilvl w:val="2"/>
        <w:numId w:val="1"/>
      </w:numPr>
      <w:spacing w:after="119"/>
      <w:outlineLvl w:val="2"/>
    </w:pPr>
    <w:rPr>
      <w:b/>
      <w:bCs/>
      <w:i/>
      <w:sz w:val="28"/>
      <w:szCs w:val="28"/>
    </w:rPr>
  </w:style>
  <w:style w:type="paragraph" w:styleId="Nagwek4">
    <w:name w:val="heading 4"/>
    <w:basedOn w:val="Nagwek"/>
    <w:next w:val="Tekstpodstawowy"/>
    <w:uiPriority w:val="9"/>
    <w:qFormat/>
    <w:pPr>
      <w:numPr>
        <w:ilvl w:val="3"/>
        <w:numId w:val="1"/>
      </w:numPr>
      <w:spacing w:after="119"/>
      <w:outlineLvl w:val="3"/>
    </w:pPr>
    <w:rPr>
      <w:b/>
      <w:bCs/>
      <w:i/>
      <w:iCs/>
    </w:rPr>
  </w:style>
  <w:style w:type="paragraph" w:styleId="Nagwek5">
    <w:name w:val="heading 5"/>
    <w:basedOn w:val="Nagwek"/>
    <w:next w:val="Tekstpodstawowy"/>
    <w:uiPriority w:val="9"/>
    <w:qFormat/>
    <w:pPr>
      <w:numPr>
        <w:ilvl w:val="4"/>
        <w:numId w:val="1"/>
      </w:numPr>
      <w:spacing w:after="113"/>
      <w:outlineLvl w:val="4"/>
    </w:pPr>
    <w:rPr>
      <w:b/>
      <w:bCs/>
    </w:rPr>
  </w:style>
  <w:style w:type="paragraph" w:styleId="Nagwek6">
    <w:name w:val="heading 6"/>
    <w:basedOn w:val="Nagwek"/>
    <w:next w:val="Tekstpodstawowy"/>
    <w:uiPriority w:val="9"/>
    <w:qFormat/>
    <w:pPr>
      <w:numPr>
        <w:ilvl w:val="5"/>
        <w:numId w:val="1"/>
      </w:numPr>
      <w:spacing w:after="113"/>
      <w:outlineLvl w:val="5"/>
    </w:pPr>
    <w:rPr>
      <w:b/>
      <w:bCs/>
    </w:rPr>
  </w:style>
  <w:style w:type="paragraph" w:styleId="Nagwek7">
    <w:name w:val="heading 7"/>
    <w:basedOn w:val="Nagwek"/>
    <w:next w:val="Tekstpodstawowy"/>
    <w:qFormat/>
    <w:pPr>
      <w:numPr>
        <w:ilvl w:val="6"/>
        <w:numId w:val="1"/>
      </w:numPr>
      <w:spacing w:after="119"/>
      <w:outlineLvl w:val="6"/>
    </w:pPr>
    <w:rPr>
      <w:b/>
      <w:bCs/>
    </w:rPr>
  </w:style>
  <w:style w:type="paragraph" w:styleId="Nagwek8">
    <w:name w:val="heading 8"/>
    <w:basedOn w:val="Nagwek"/>
    <w:next w:val="Tekstpodstawowy"/>
    <w:qFormat/>
    <w:pPr>
      <w:numPr>
        <w:ilvl w:val="7"/>
        <w:numId w:val="1"/>
      </w:numPr>
      <w:spacing w:before="119" w:after="119"/>
      <w:outlineLvl w:val="7"/>
    </w:pPr>
    <w:rPr>
      <w:b/>
      <w:bCs/>
    </w:rPr>
  </w:style>
  <w:style w:type="paragraph" w:styleId="Nagwek9">
    <w:name w:val="heading 9"/>
    <w:basedOn w:val="Nagwek"/>
    <w:next w:val="Tekstpodstawowy"/>
    <w:qFormat/>
    <w:pPr>
      <w:numPr>
        <w:ilvl w:val="8"/>
        <w:numId w:val="1"/>
      </w:numPr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3z0">
    <w:name w:val="WW8Num3z0"/>
    <w:rPr>
      <w:rFonts w:ascii="Symbol" w:eastAsia="ArialMT" w:hAnsi="Symbol" w:cs="Symbol"/>
      <w:szCs w:val="20"/>
      <w:lang w:eastAsia="ar-SA" w:bidi="ar-SA"/>
    </w:rPr>
  </w:style>
  <w:style w:type="character" w:customStyle="1" w:styleId="WW8Num3z1">
    <w:name w:val="WW8Num3z1"/>
    <w:rPr>
      <w:rFonts w:ascii="OpenSymbol" w:hAnsi="OpenSymbol" w:cs="OpenSymbol"/>
    </w:rPr>
  </w:style>
  <w:style w:type="character" w:customStyle="1" w:styleId="WW8Num4z0">
    <w:name w:val="WW8Num4z0"/>
    <w:rPr>
      <w:rFonts w:ascii="Symbol" w:eastAsia="ArialMT" w:hAnsi="Symbol" w:cs="OpenSymbol"/>
      <w:szCs w:val="20"/>
      <w:lang w:eastAsia="ar-SA" w:bidi="ar-SA"/>
    </w:rPr>
  </w:style>
  <w:style w:type="character" w:customStyle="1" w:styleId="WW8Num5z0">
    <w:name w:val="WW8Num5z0"/>
    <w:rPr>
      <w:rFonts w:ascii="Symbol" w:hAnsi="Symbol" w:cs="OpenSymbol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</w:style>
  <w:style w:type="character" w:customStyle="1" w:styleId="WW8Num7z1">
    <w:name w:val="WW8Num7z1"/>
    <w:rPr>
      <w:rFonts w:ascii="Courier New" w:hAnsi="Courier New" w:cs="Courier New" w:hint="default"/>
    </w:rPr>
  </w:style>
  <w:style w:type="character" w:customStyle="1" w:styleId="WW8Num7z2">
    <w:name w:val="WW8Num7z2"/>
    <w:rPr>
      <w:rFonts w:ascii="Wingdings" w:hAnsi="Wingdings" w:cs="Wingdings" w:hint="default"/>
    </w:rPr>
  </w:style>
  <w:style w:type="character" w:customStyle="1" w:styleId="WW8Num8z0">
    <w:name w:val="WW8Num8z0"/>
    <w:rPr>
      <w:rFonts w:ascii="Symbol" w:hAnsi="Symbol" w:cs="Symbol"/>
    </w:rPr>
  </w:style>
  <w:style w:type="character" w:customStyle="1" w:styleId="WW8Num8z1">
    <w:name w:val="WW8Num8z1"/>
    <w:rPr>
      <w:rFonts w:ascii="Courier New" w:hAnsi="Courier New" w:cs="Courier New" w:hint="default"/>
    </w:rPr>
  </w:style>
  <w:style w:type="character" w:customStyle="1" w:styleId="WW8Num9z0">
    <w:name w:val="WW8Num9z0"/>
    <w:rPr>
      <w:rFonts w:ascii="Symbol" w:hAnsi="Symbol" w:cs="OpenSymbol"/>
    </w:rPr>
  </w:style>
  <w:style w:type="character" w:customStyle="1" w:styleId="WW8Num9z1">
    <w:name w:val="WW8Num9z1"/>
    <w:rPr>
      <w:rFonts w:ascii="OpenSymbol" w:hAnsi="OpenSymbol" w:cs="OpenSymbol"/>
    </w:rPr>
  </w:style>
  <w:style w:type="character" w:customStyle="1" w:styleId="WW8Num10z0">
    <w:name w:val="WW8Num10z0"/>
  </w:style>
  <w:style w:type="character" w:customStyle="1" w:styleId="WW8Num11z0">
    <w:name w:val="WW8Num11z0"/>
    <w:rPr>
      <w:rFonts w:ascii="Symbol" w:hAnsi="Symbol" w:cs="Symbol"/>
    </w:rPr>
  </w:style>
  <w:style w:type="character" w:customStyle="1" w:styleId="WW8Num12z0">
    <w:name w:val="WW8Num12z0"/>
    <w:rPr>
      <w:rFonts w:ascii="Symbol" w:hAnsi="Symbol" w:cs="OpenSymbol"/>
    </w:rPr>
  </w:style>
  <w:style w:type="character" w:customStyle="1" w:styleId="WW8Num13z0">
    <w:name w:val="WW8Num13z0"/>
    <w:rPr>
      <w:rFonts w:ascii="Cambria" w:hAnsi="Cambria" w:cs="Cambria"/>
      <w:b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5z0">
    <w:name w:val="WW8Num15z0"/>
    <w:rPr>
      <w:rFonts w:ascii="Wingdings" w:hAnsi="Wingdings" w:cs="Wingdings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4z1">
    <w:name w:val="WW8Num4z1"/>
    <w:rPr>
      <w:rFonts w:ascii="Symbol" w:hAnsi="Symbol" w:cs="Symbol"/>
    </w:rPr>
  </w:style>
  <w:style w:type="character" w:customStyle="1" w:styleId="WW8Num8z2">
    <w:name w:val="WW8Num8z2"/>
    <w:rPr>
      <w:rFonts w:ascii="Wingdings" w:hAnsi="Wingdings" w:cs="Wingdings" w:hint="default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WW8Num16z0">
    <w:name w:val="WW8Num16z0"/>
    <w:rPr>
      <w:rFonts w:ascii="Symbol" w:hAnsi="Symbol" w:cs="Symbol"/>
    </w:rPr>
  </w:style>
  <w:style w:type="character" w:customStyle="1" w:styleId="Domylnaczcionkaakapitu1">
    <w:name w:val="Domyślna czcionka akapitu1"/>
  </w:style>
  <w:style w:type="character" w:customStyle="1" w:styleId="Symbolewypunktowania">
    <w:name w:val="Symbole wypunktowania"/>
    <w:rPr>
      <w:rFonts w:ascii="OpenSymbol" w:eastAsia="OpenSymbol" w:hAnsi="OpenSymbol" w:cs="OpenSymbol"/>
    </w:rPr>
  </w:style>
  <w:style w:type="character" w:customStyle="1" w:styleId="Znakinumeracji">
    <w:name w:val="Znaki numeracji"/>
    <w:rPr>
      <w:rFonts w:ascii="Arial" w:hAnsi="Arial" w:cs="Arial"/>
      <w:b/>
      <w:bCs/>
      <w:i/>
      <w:iCs/>
      <w:sz w:val="20"/>
      <w:szCs w:val="20"/>
    </w:rPr>
  </w:style>
  <w:style w:type="character" w:styleId="Hipercze">
    <w:name w:val="Hyperlink"/>
    <w:rPr>
      <w:color w:val="000080"/>
      <w:u w:val="single"/>
    </w:rPr>
  </w:style>
  <w:style w:type="character" w:styleId="UyteHipercze">
    <w:name w:val="FollowedHyperlink"/>
    <w:rPr>
      <w:color w:val="800000"/>
      <w:u w:val="single"/>
    </w:rPr>
  </w:style>
  <w:style w:type="character" w:customStyle="1" w:styleId="Znakiprzypiswdolnych">
    <w:name w:val="Znaki przypisów dolnych"/>
    <w:rPr>
      <w:vertAlign w:val="superscript"/>
    </w:rPr>
  </w:style>
  <w:style w:type="character" w:customStyle="1" w:styleId="Znakiprzypiswkocowych">
    <w:name w:val="Znaki przypisów końcowych"/>
    <w:rPr>
      <w:vertAlign w:val="superscript"/>
    </w:rPr>
  </w:style>
  <w:style w:type="character" w:customStyle="1" w:styleId="Domylnaczcionkaakapitu10">
    <w:name w:val="Domyślna czcionka akapitu1"/>
  </w:style>
  <w:style w:type="character" w:customStyle="1" w:styleId="Cytat1">
    <w:name w:val="Cytat1"/>
    <w:rPr>
      <w:i/>
      <w:iCs/>
    </w:rPr>
  </w:style>
  <w:style w:type="character" w:customStyle="1" w:styleId="ListLabel5">
    <w:name w:val="ListLabel 5"/>
    <w:rPr>
      <w:rFonts w:eastAsia="Times New Roman" w:cs="Arial"/>
    </w:rPr>
  </w:style>
  <w:style w:type="character" w:customStyle="1" w:styleId="ListLabel2">
    <w:name w:val="ListLabel 2"/>
    <w:rPr>
      <w:rFonts w:cs="Courier New"/>
    </w:rPr>
  </w:style>
  <w:style w:type="character" w:customStyle="1" w:styleId="WW8Num21z0">
    <w:name w:val="WW8Num21z0"/>
    <w:rPr>
      <w:rFonts w:ascii="Symbol" w:hAnsi="Symbol" w:cs="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 w:cs="Wingdings"/>
    </w:rPr>
  </w:style>
  <w:style w:type="character" w:customStyle="1" w:styleId="WW8Num23z0">
    <w:name w:val="WW8Num23z0"/>
    <w:rPr>
      <w:rFonts w:ascii="Symbol" w:hAnsi="Symbol" w:cs="Symbol"/>
    </w:rPr>
  </w:style>
  <w:style w:type="character" w:customStyle="1" w:styleId="WW8Num23z1">
    <w:name w:val="WW8Num23z1"/>
    <w:rPr>
      <w:rFonts w:ascii="Wingdings" w:hAnsi="Wingdings" w:cs="Wingdings"/>
    </w:rPr>
  </w:style>
  <w:style w:type="character" w:customStyle="1" w:styleId="WW8Num23z4">
    <w:name w:val="WW8Num23z4"/>
    <w:rPr>
      <w:rFonts w:ascii="Courier New" w:hAnsi="Courier New" w:cs="Courier New"/>
    </w:rPr>
  </w:style>
  <w:style w:type="character" w:styleId="Pogrubienie">
    <w:name w:val="Strong"/>
    <w:qFormat/>
    <w:rPr>
      <w:b/>
      <w:bCs/>
    </w:rPr>
  </w:style>
  <w:style w:type="character" w:customStyle="1" w:styleId="fontstyle01">
    <w:name w:val="fontstyle01"/>
    <w:rPr>
      <w:rFonts w:ascii="CIDFont+F2" w:hAnsi="CIDFont+F2" w:cs="CIDFont+F2"/>
      <w:b w:val="0"/>
      <w:bCs w:val="0"/>
      <w:i w:val="0"/>
      <w:iCs w:val="0"/>
      <w:color w:val="000000"/>
      <w:sz w:val="20"/>
      <w:szCs w:val="20"/>
    </w:rPr>
  </w:style>
  <w:style w:type="character" w:customStyle="1" w:styleId="ListLabel10">
    <w:name w:val="ListLabel 10"/>
    <w:rPr>
      <w:spacing w:val="-1"/>
      <w:w w:val="106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</w:style>
  <w:style w:type="character" w:customStyle="1" w:styleId="WW8Num15z3">
    <w:name w:val="WW8Num15z3"/>
    <w:rPr>
      <w:rFonts w:ascii="Symbol" w:hAnsi="Symbol" w:cs="Symbol"/>
    </w:rPr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 w:cs="Wingdings"/>
    </w:rPr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ListLabel11">
    <w:name w:val="ListLabel 11"/>
    <w:rPr>
      <w:b/>
      <w:bCs/>
      <w:i/>
      <w:iCs/>
      <w:sz w:val="20"/>
      <w:szCs w:val="20"/>
    </w:rPr>
  </w:style>
  <w:style w:type="character" w:customStyle="1" w:styleId="ListLabel12">
    <w:name w:val="ListLabel 12"/>
    <w:rPr>
      <w:sz w:val="20"/>
      <w:szCs w:val="20"/>
    </w:rPr>
  </w:style>
  <w:style w:type="character" w:customStyle="1" w:styleId="ListLabel13">
    <w:name w:val="ListLabel 13"/>
    <w:rPr>
      <w:rFonts w:eastAsia="OpenSymbol" w:cs="OpenSymbol"/>
    </w:rPr>
  </w:style>
  <w:style w:type="character" w:customStyle="1" w:styleId="ListLabel14">
    <w:name w:val="ListLabel 14"/>
    <w:rPr>
      <w:rFonts w:cs="Symbol"/>
    </w:rPr>
  </w:style>
  <w:style w:type="character" w:customStyle="1" w:styleId="ListLabel15">
    <w:name w:val="ListLabel 15"/>
    <w:rPr>
      <w:rFonts w:cs="Courier New"/>
    </w:rPr>
  </w:style>
  <w:style w:type="character" w:customStyle="1" w:styleId="ListLabel16">
    <w:name w:val="ListLabel 16"/>
    <w:rPr>
      <w:rFonts w:cs="Wingdings"/>
    </w:rPr>
  </w:style>
  <w:style w:type="character" w:customStyle="1" w:styleId="ListLabel17">
    <w:name w:val="ListLabel 17"/>
    <w:rPr>
      <w:rFonts w:eastAsia="Times New Roman" w:cs="Arial"/>
    </w:rPr>
  </w:style>
  <w:style w:type="character" w:customStyle="1" w:styleId="ListLabel18">
    <w:name w:val="ListLabel 18"/>
    <w:rPr>
      <w:spacing w:val="-1"/>
      <w:w w:val="106"/>
    </w:rPr>
  </w:style>
  <w:style w:type="character" w:customStyle="1" w:styleId="ListLabel19">
    <w:name w:val="ListLabel 19"/>
    <w:rPr>
      <w:rFonts w:cs="Cambria"/>
      <w:b/>
    </w:rPr>
  </w:style>
  <w:style w:type="character" w:customStyle="1" w:styleId="ListLabel20">
    <w:name w:val="ListLabel 20"/>
    <w:rPr>
      <w:rFonts w:eastAsia="Calibri"/>
      <w:color w:val="000000"/>
    </w:rPr>
  </w:style>
  <w:style w:type="character" w:customStyle="1" w:styleId="WW-Znakiprzypiswdolnych">
    <w:name w:val="WW-Znaki przypisów dolnych"/>
  </w:style>
  <w:style w:type="character" w:customStyle="1" w:styleId="WW8Num22z0">
    <w:name w:val="WW8Num22z0"/>
    <w:rPr>
      <w:rFonts w:ascii="Wingdings" w:hAnsi="Wingdings" w:cs="Wingdings" w:hint="default"/>
      <w:color w:val="000000"/>
    </w:rPr>
  </w:style>
  <w:style w:type="character" w:customStyle="1" w:styleId="WW8Num22z1">
    <w:name w:val="WW8Num22z1"/>
  </w:style>
  <w:style w:type="character" w:customStyle="1" w:styleId="WW8Num22z2">
    <w:name w:val="WW8Num22z2"/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WW8Num24z0">
    <w:name w:val="WW8Num24z0"/>
    <w:rPr>
      <w:rFonts w:ascii="Symbol" w:eastAsia="Times New Roman" w:hAnsi="Symbol" w:cs="Symbol" w:hint="default"/>
      <w:color w:val="000000"/>
      <w:lang w:eastAsia="ar-SA" w:bidi="ar-SA"/>
    </w:rPr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2">
    <w:name w:val="WW8Num24z2"/>
    <w:rPr>
      <w:rFonts w:ascii="Wingdings" w:hAnsi="Wingdings" w:cs="Wingdings" w:hint="defaul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link w:val="TekstpodstawowyZnak"/>
    <w:pPr>
      <w:jc w:val="both"/>
    </w:pPr>
  </w:style>
  <w:style w:type="paragraph" w:styleId="Lista">
    <w:name w:val="List"/>
    <w:basedOn w:val="Tekstpodstawowy"/>
    <w:rPr>
      <w:rFonts w:cs="Lucida Sans"/>
    </w:rPr>
  </w:style>
  <w:style w:type="paragraph" w:customStyle="1" w:styleId="Podpis1">
    <w:name w:val="Podpis1"/>
    <w:basedOn w:val="Normalny"/>
    <w:pPr>
      <w:spacing w:before="120" w:after="120"/>
    </w:pPr>
    <w:rPr>
      <w:rFonts w:cs="Lucida Sans"/>
      <w:i/>
      <w:iCs/>
      <w:sz w:val="24"/>
    </w:rPr>
  </w:style>
  <w:style w:type="paragraph" w:customStyle="1" w:styleId="Indeks">
    <w:name w:val="Indeks"/>
    <w:basedOn w:val="Normalny"/>
    <w:rPr>
      <w:rFonts w:cs="Lucida Sans"/>
    </w:rPr>
  </w:style>
  <w:style w:type="paragraph" w:styleId="Nagwek">
    <w:name w:val="header"/>
    <w:basedOn w:val="Normalny"/>
    <w:link w:val="NagwekZnak"/>
    <w:uiPriority w:val="99"/>
    <w:pPr>
      <w:tabs>
        <w:tab w:val="center" w:pos="4819"/>
        <w:tab w:val="right" w:pos="9638"/>
      </w:tabs>
    </w:pPr>
  </w:style>
  <w:style w:type="paragraph" w:customStyle="1" w:styleId="HeaderandFooter">
    <w:name w:val="Header and Footer"/>
    <w:basedOn w:val="Normalny"/>
    <w:pPr>
      <w:tabs>
        <w:tab w:val="center" w:pos="4819"/>
        <w:tab w:val="right" w:pos="9638"/>
      </w:tabs>
    </w:pPr>
  </w:style>
  <w:style w:type="paragraph" w:customStyle="1" w:styleId="Legenda1">
    <w:name w:val="Legenda1"/>
    <w:basedOn w:val="Normalny"/>
    <w:pPr>
      <w:spacing w:before="120" w:after="120"/>
    </w:pPr>
    <w:rPr>
      <w:i/>
      <w:iCs/>
      <w:sz w:val="24"/>
    </w:rPr>
  </w:style>
  <w:style w:type="paragraph" w:customStyle="1" w:styleId="Zawartotabeli">
    <w:name w:val="Zawartość tabeli"/>
    <w:basedOn w:val="Normalny"/>
  </w:style>
  <w:style w:type="paragraph" w:customStyle="1" w:styleId="StandardowyStandardowy1">
    <w:name w:val="Standardowy.Standardowy1"/>
    <w:pPr>
      <w:suppressAutoHyphens/>
    </w:pPr>
    <w:rPr>
      <w:rFonts w:eastAsia="Arial"/>
      <w:kern w:val="1"/>
      <w:lang w:eastAsia="ar-SA"/>
    </w:r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Bezodstpw1">
    <w:name w:val="Bez odstępów1"/>
    <w:pPr>
      <w:suppressAutoHyphens/>
    </w:pPr>
    <w:rPr>
      <w:rFonts w:ascii="Calibri" w:eastAsia="Calibri" w:hAnsi="Calibri"/>
      <w:kern w:val="1"/>
      <w:sz w:val="22"/>
      <w:szCs w:val="22"/>
      <w:lang w:eastAsia="ar-SA"/>
    </w:rPr>
  </w:style>
  <w:style w:type="paragraph" w:customStyle="1" w:styleId="Nagwekindeksu1">
    <w:name w:val="Nagłówek indeksu1"/>
    <w:basedOn w:val="Nagwek"/>
    <w:rPr>
      <w:b/>
      <w:bCs/>
      <w:sz w:val="32"/>
      <w:szCs w:val="32"/>
    </w:rPr>
  </w:style>
  <w:style w:type="paragraph" w:styleId="Nagwekspisutreci">
    <w:name w:val="TOC Heading"/>
    <w:basedOn w:val="Nagwek"/>
    <w:qFormat/>
    <w:pPr>
      <w:spacing w:before="283" w:after="170"/>
      <w:jc w:val="center"/>
    </w:pPr>
    <w:rPr>
      <w:b/>
      <w:bCs/>
      <w:i/>
      <w:sz w:val="32"/>
      <w:szCs w:val="32"/>
    </w:rPr>
  </w:style>
  <w:style w:type="paragraph" w:styleId="Stopka">
    <w:name w:val="footer"/>
    <w:basedOn w:val="Normalny"/>
    <w:link w:val="StopkaZnak"/>
    <w:uiPriority w:val="99"/>
    <w:pPr>
      <w:tabs>
        <w:tab w:val="center" w:pos="4819"/>
        <w:tab w:val="right" w:pos="9638"/>
      </w:tabs>
    </w:pPr>
  </w:style>
  <w:style w:type="paragraph" w:styleId="Spistreci1">
    <w:name w:val="toc 1"/>
    <w:basedOn w:val="Indeks"/>
    <w:uiPriority w:val="39"/>
    <w:pPr>
      <w:tabs>
        <w:tab w:val="right" w:leader="dot" w:pos="9638"/>
      </w:tabs>
      <w:spacing w:after="113"/>
    </w:pPr>
    <w:rPr>
      <w:b/>
      <w:i/>
      <w:sz w:val="24"/>
    </w:rPr>
  </w:style>
  <w:style w:type="paragraph" w:styleId="Spistreci2">
    <w:name w:val="toc 2"/>
    <w:basedOn w:val="Indeks"/>
    <w:uiPriority w:val="39"/>
    <w:pPr>
      <w:tabs>
        <w:tab w:val="right" w:leader="dot" w:pos="9355"/>
      </w:tabs>
      <w:spacing w:before="57" w:after="57"/>
      <w:ind w:left="283"/>
    </w:pPr>
  </w:style>
  <w:style w:type="paragraph" w:customStyle="1" w:styleId="Beztytuu1">
    <w:name w:val="Bez tytułu1"/>
    <w:basedOn w:val="Nagwekspisutreci"/>
    <w:rPr>
      <w:sz w:val="24"/>
    </w:rPr>
  </w:style>
  <w:style w:type="paragraph" w:styleId="Spistreci3">
    <w:name w:val="toc 3"/>
    <w:basedOn w:val="Indeks"/>
    <w:pPr>
      <w:tabs>
        <w:tab w:val="right" w:leader="dot" w:pos="10206"/>
      </w:tabs>
      <w:spacing w:line="276" w:lineRule="auto"/>
      <w:ind w:left="1134"/>
    </w:pPr>
    <w:rPr>
      <w:i/>
    </w:rPr>
  </w:style>
  <w:style w:type="paragraph" w:customStyle="1" w:styleId="Spistreci10">
    <w:name w:val="Spis treści 10"/>
    <w:basedOn w:val="Indeks"/>
    <w:pPr>
      <w:tabs>
        <w:tab w:val="right" w:leader="dot" w:pos="9638"/>
      </w:tabs>
      <w:ind w:left="2547"/>
    </w:pPr>
  </w:style>
  <w:style w:type="paragraph" w:styleId="Spistreci5">
    <w:name w:val="toc 5"/>
    <w:basedOn w:val="Indeks"/>
    <w:pPr>
      <w:tabs>
        <w:tab w:val="right" w:leader="dot" w:pos="9640"/>
      </w:tabs>
      <w:ind w:left="1134"/>
    </w:pPr>
    <w:rPr>
      <w:b/>
      <w:i/>
    </w:rPr>
  </w:style>
  <w:style w:type="paragraph" w:customStyle="1" w:styleId="Domylnie-tytuy">
    <w:name w:val="Domyślnie - tytuły"/>
    <w:basedOn w:val="Normalny"/>
    <w:pPr>
      <w:jc w:val="center"/>
    </w:pPr>
    <w:rPr>
      <w:b/>
      <w:i/>
    </w:rPr>
  </w:style>
  <w:style w:type="paragraph" w:styleId="Spistreci6">
    <w:name w:val="toc 6"/>
    <w:basedOn w:val="Indeks"/>
    <w:pPr>
      <w:tabs>
        <w:tab w:val="right" w:leader="dot" w:pos="9357"/>
      </w:tabs>
      <w:ind w:left="1134"/>
    </w:pPr>
  </w:style>
  <w:style w:type="paragraph" w:styleId="Spistreci4">
    <w:name w:val="toc 4"/>
    <w:basedOn w:val="Indeks"/>
    <w:pPr>
      <w:tabs>
        <w:tab w:val="right" w:leader="dot" w:pos="9923"/>
      </w:tabs>
      <w:spacing w:line="276" w:lineRule="auto"/>
      <w:ind w:left="1134"/>
    </w:pPr>
    <w:rPr>
      <w:i/>
    </w:rPr>
  </w:style>
  <w:style w:type="paragraph" w:styleId="Spistreci7">
    <w:name w:val="toc 7"/>
    <w:basedOn w:val="Indeks"/>
    <w:uiPriority w:val="39"/>
    <w:pPr>
      <w:tabs>
        <w:tab w:val="right" w:leader="dot" w:pos="9074"/>
      </w:tabs>
      <w:ind w:left="1134"/>
    </w:pPr>
  </w:style>
  <w:style w:type="paragraph" w:customStyle="1" w:styleId="Numeracja2">
    <w:name w:val="Numeracja 2"/>
    <w:basedOn w:val="Lista"/>
    <w:pPr>
      <w:spacing w:after="120"/>
      <w:ind w:left="720" w:hanging="360"/>
    </w:pPr>
  </w:style>
  <w:style w:type="paragraph" w:styleId="Spistreci8">
    <w:name w:val="toc 8"/>
    <w:basedOn w:val="Indeks"/>
    <w:uiPriority w:val="39"/>
    <w:pPr>
      <w:tabs>
        <w:tab w:val="right" w:leader="dot" w:pos="8791"/>
      </w:tabs>
      <w:ind w:left="1134"/>
    </w:pPr>
  </w:style>
  <w:style w:type="paragraph" w:customStyle="1" w:styleId="Domylnie-tytuy2">
    <w:name w:val="Domyślnie - tytuły 2"/>
    <w:basedOn w:val="Domylnie-tytuy"/>
    <w:pPr>
      <w:spacing w:line="360" w:lineRule="auto"/>
      <w:jc w:val="left"/>
    </w:pPr>
  </w:style>
  <w:style w:type="paragraph" w:customStyle="1" w:styleId="Domylnie3">
    <w:name w:val="Domyślnie 3"/>
    <w:basedOn w:val="Normalny"/>
    <w:pPr>
      <w:ind w:left="13"/>
    </w:pPr>
    <w:rPr>
      <w:b/>
      <w:bCs/>
    </w:rPr>
  </w:style>
  <w:style w:type="paragraph" w:styleId="Tekstprzypisudolnego">
    <w:name w:val="footnote text"/>
    <w:basedOn w:val="Normalny"/>
    <w:pPr>
      <w:ind w:left="283" w:hanging="283"/>
    </w:pPr>
    <w:rPr>
      <w:szCs w:val="20"/>
    </w:rPr>
  </w:style>
  <w:style w:type="paragraph" w:styleId="Tekstprzypisukocowego">
    <w:name w:val="endnote text"/>
    <w:basedOn w:val="Normalny"/>
    <w:pPr>
      <w:ind w:left="283" w:hanging="283"/>
    </w:pPr>
    <w:rPr>
      <w:szCs w:val="20"/>
    </w:rPr>
  </w:style>
  <w:style w:type="paragraph" w:customStyle="1" w:styleId="NormalnyWeb1">
    <w:name w:val="Normalny (Web)1"/>
    <w:basedOn w:val="Normalny"/>
    <w:pPr>
      <w:suppressAutoHyphens w:val="0"/>
      <w:spacing w:before="100" w:after="119"/>
    </w:pPr>
    <w:rPr>
      <w:rFonts w:eastAsia="Times New Roman" w:cs="Times New Roman"/>
      <w:lang w:eastAsia="ar-SA" w:bidi="ar-SA"/>
    </w:rPr>
  </w:style>
  <w:style w:type="paragraph" w:customStyle="1" w:styleId="Nagwek11">
    <w:name w:val="Nagłówek 11"/>
    <w:basedOn w:val="Nagwek"/>
  </w:style>
  <w:style w:type="paragraph" w:customStyle="1" w:styleId="Indeksuytkownika10">
    <w:name w:val="Indeks użytkownika 10"/>
    <w:basedOn w:val="Indeks"/>
    <w:pPr>
      <w:tabs>
        <w:tab w:val="right" w:leader="dot" w:pos="9637"/>
      </w:tabs>
      <w:ind w:left="2547"/>
    </w:pPr>
  </w:style>
  <w:style w:type="paragraph" w:styleId="Spistreci9">
    <w:name w:val="toc 9"/>
    <w:basedOn w:val="Indeks"/>
    <w:uiPriority w:val="39"/>
    <w:pPr>
      <w:tabs>
        <w:tab w:val="right" w:leader="dot" w:pos="8507"/>
      </w:tabs>
      <w:ind w:left="1134"/>
      <w:jc w:val="both"/>
    </w:pPr>
  </w:style>
  <w:style w:type="paragraph" w:customStyle="1" w:styleId="Nagwekbibliografii">
    <w:name w:val="Nagłówek bibliografii"/>
    <w:basedOn w:val="Nagwek"/>
    <w:rPr>
      <w:b/>
      <w:bCs/>
      <w:sz w:val="32"/>
      <w:szCs w:val="32"/>
    </w:rPr>
  </w:style>
  <w:style w:type="paragraph" w:customStyle="1" w:styleId="Nagwekindeksutabeli">
    <w:name w:val="Nagłówek indeksu tabeli"/>
    <w:basedOn w:val="Nagwek"/>
    <w:rPr>
      <w:b/>
      <w:bCs/>
      <w:sz w:val="32"/>
      <w:szCs w:val="32"/>
    </w:rPr>
  </w:style>
  <w:style w:type="paragraph" w:customStyle="1" w:styleId="Numeracja1">
    <w:name w:val="Numeracja 1"/>
    <w:basedOn w:val="Lista"/>
    <w:pPr>
      <w:spacing w:after="120"/>
      <w:ind w:left="360" w:hanging="360"/>
    </w:pPr>
  </w:style>
  <w:style w:type="paragraph" w:customStyle="1" w:styleId="Poczteklisty1">
    <w:name w:val="Początek listy 1"/>
    <w:basedOn w:val="Lista"/>
    <w:pPr>
      <w:spacing w:before="240" w:after="120"/>
      <w:ind w:left="360" w:hanging="360"/>
    </w:pPr>
  </w:style>
  <w:style w:type="paragraph" w:customStyle="1" w:styleId="Lista1">
    <w:name w:val="Lista 1"/>
    <w:basedOn w:val="Lista"/>
    <w:pPr>
      <w:spacing w:after="120"/>
      <w:ind w:left="360" w:hanging="360"/>
    </w:pPr>
  </w:style>
  <w:style w:type="paragraph" w:customStyle="1" w:styleId="Poczteknumeracji1">
    <w:name w:val="Początek numeracji 1"/>
    <w:basedOn w:val="Lista"/>
    <w:pPr>
      <w:spacing w:before="240" w:after="120"/>
      <w:ind w:left="360" w:hanging="360"/>
    </w:pPr>
  </w:style>
  <w:style w:type="paragraph" w:customStyle="1" w:styleId="Default">
    <w:name w:val="Default"/>
    <w:basedOn w:val="Normalny"/>
    <w:rPr>
      <w:rFonts w:eastAsia="Arial"/>
      <w:color w:val="000000"/>
      <w:sz w:val="24"/>
    </w:rPr>
  </w:style>
  <w:style w:type="paragraph" w:customStyle="1" w:styleId="Akapitzlist1">
    <w:name w:val="Akapit z listą1"/>
    <w:basedOn w:val="Normalny"/>
    <w:pPr>
      <w:ind w:left="720"/>
    </w:pPr>
  </w:style>
  <w:style w:type="paragraph" w:customStyle="1" w:styleId="Listapunktowana1">
    <w:name w:val="Lista punktowana1"/>
    <w:basedOn w:val="Normalny"/>
    <w:pPr>
      <w:tabs>
        <w:tab w:val="left" w:pos="360"/>
      </w:tabs>
      <w:ind w:right="-141"/>
    </w:pPr>
    <w:rPr>
      <w:rFonts w:eastAsia="Times New Roman"/>
      <w:sz w:val="24"/>
    </w:rPr>
  </w:style>
  <w:style w:type="paragraph" w:customStyle="1" w:styleId="Domylny-tre">
    <w:name w:val="Domyślny - treść"/>
    <w:basedOn w:val="Normalny"/>
    <w:pPr>
      <w:spacing w:line="360" w:lineRule="auto"/>
    </w:pPr>
  </w:style>
  <w:style w:type="paragraph" w:customStyle="1" w:styleId="kropka">
    <w:name w:val="kropka"/>
    <w:basedOn w:val="Akapitzlist1"/>
    <w:pPr>
      <w:spacing w:before="60" w:after="60"/>
      <w:ind w:left="714" w:hanging="357"/>
    </w:pPr>
  </w:style>
  <w:style w:type="paragraph" w:customStyle="1" w:styleId="Beztytuu2">
    <w:name w:val="Bez tytułu2"/>
    <w:basedOn w:val="Tekstpodstawowy"/>
  </w:style>
  <w:style w:type="paragraph" w:customStyle="1" w:styleId="NormalnyArial">
    <w:name w:val="Normalny_Arial"/>
    <w:basedOn w:val="Normalny"/>
    <w:pPr>
      <w:jc w:val="both"/>
    </w:pPr>
    <w:rPr>
      <w:rFonts w:eastAsia="Times New Roman" w:cs="Times New Roman"/>
      <w:szCs w:val="20"/>
    </w:rPr>
  </w:style>
  <w:style w:type="paragraph" w:customStyle="1" w:styleId="xl22">
    <w:name w:val="xl22"/>
    <w:basedOn w:val="Normalny"/>
    <w:pPr>
      <w:spacing w:before="100" w:after="100"/>
    </w:pPr>
    <w:rPr>
      <w:sz w:val="24"/>
    </w:rPr>
  </w:style>
  <w:style w:type="paragraph" w:customStyle="1" w:styleId="Tekstkomentarza1">
    <w:name w:val="Tekst komentarza1"/>
    <w:basedOn w:val="Normalny"/>
    <w:pPr>
      <w:spacing w:after="200" w:line="276" w:lineRule="auto"/>
    </w:pPr>
  </w:style>
  <w:style w:type="paragraph" w:styleId="Cytat">
    <w:name w:val="Quote"/>
    <w:basedOn w:val="Normalny"/>
    <w:qFormat/>
    <w:pPr>
      <w:spacing w:after="283"/>
      <w:ind w:left="567" w:right="567"/>
    </w:pPr>
  </w:style>
  <w:style w:type="paragraph" w:customStyle="1" w:styleId="Beztytuu3">
    <w:name w:val="Bez tytułu3"/>
    <w:basedOn w:val="Nagwek3"/>
    <w:pPr>
      <w:numPr>
        <w:ilvl w:val="0"/>
        <w:numId w:val="0"/>
      </w:numPr>
      <w:bidi/>
      <w:jc w:val="right"/>
    </w:pPr>
  </w:style>
  <w:style w:type="paragraph" w:customStyle="1" w:styleId="Standard">
    <w:name w:val="Standard"/>
    <w:link w:val="StandardZnak"/>
    <w:pPr>
      <w:widowControl w:val="0"/>
      <w:suppressAutoHyphens/>
      <w:textAlignment w:val="baseline"/>
    </w:pPr>
    <w:rPr>
      <w:rFonts w:eastAsia="SimSun" w:cs="Arial"/>
      <w:kern w:val="1"/>
      <w:sz w:val="24"/>
      <w:szCs w:val="24"/>
      <w:lang w:eastAsia="hi-IN" w:bidi="hi-IN"/>
    </w:rPr>
  </w:style>
  <w:style w:type="paragraph" w:customStyle="1" w:styleId="Textbody">
    <w:name w:val="Text body"/>
    <w:basedOn w:val="Standard"/>
    <w:pPr>
      <w:spacing w:after="120"/>
    </w:pPr>
  </w:style>
  <w:style w:type="character" w:customStyle="1" w:styleId="FontStyle69">
    <w:name w:val="Font Style69"/>
    <w:rsid w:val="00C912CD"/>
    <w:rPr>
      <w:rFonts w:ascii="Times New Roman" w:hAnsi="Times New Roman" w:cs="Times New Roman" w:hint="default"/>
      <w:sz w:val="20"/>
      <w:szCs w:val="20"/>
    </w:rPr>
  </w:style>
  <w:style w:type="paragraph" w:styleId="Tekstkomentarza">
    <w:name w:val="annotation text"/>
    <w:basedOn w:val="Normalny"/>
    <w:link w:val="TekstkomentarzaZnak"/>
    <w:semiHidden/>
    <w:rsid w:val="0027005F"/>
    <w:pPr>
      <w:suppressLineNumbers w:val="0"/>
      <w:suppressAutoHyphens w:val="0"/>
      <w:overflowPunct w:val="0"/>
      <w:autoSpaceDE w:val="0"/>
      <w:autoSpaceDN w:val="0"/>
      <w:adjustRightInd w:val="0"/>
    </w:pPr>
    <w:rPr>
      <w:rFonts w:eastAsia="Times New Roman"/>
      <w:kern w:val="0"/>
      <w:szCs w:val="20"/>
      <w:lang w:eastAsia="pl-PL" w:bidi="ar-SA"/>
    </w:rPr>
  </w:style>
  <w:style w:type="character" w:customStyle="1" w:styleId="TekstkomentarzaZnak">
    <w:name w:val="Tekst komentarza Znak"/>
    <w:link w:val="Tekstkomentarza"/>
    <w:semiHidden/>
    <w:rsid w:val="0027005F"/>
    <w:rPr>
      <w:rFonts w:ascii="Arial" w:hAnsi="Arial" w:cs="Arial"/>
    </w:rPr>
  </w:style>
  <w:style w:type="paragraph" w:styleId="Bezodstpw">
    <w:name w:val="No Spacing"/>
    <w:link w:val="BezodstpwZnak"/>
    <w:qFormat/>
    <w:rsid w:val="0027005F"/>
    <w:rPr>
      <w:rFonts w:ascii="Calibri" w:hAnsi="Calibri"/>
      <w:sz w:val="22"/>
      <w:szCs w:val="22"/>
    </w:rPr>
  </w:style>
  <w:style w:type="character" w:customStyle="1" w:styleId="BezodstpwZnak">
    <w:name w:val="Bez odstępów Znak"/>
    <w:link w:val="Bezodstpw"/>
    <w:rsid w:val="0027005F"/>
    <w:rPr>
      <w:rFonts w:ascii="Calibri" w:hAnsi="Calibri"/>
      <w:sz w:val="22"/>
      <w:szCs w:val="22"/>
    </w:rPr>
  </w:style>
  <w:style w:type="paragraph" w:customStyle="1" w:styleId="Standarduser">
    <w:name w:val="Standard (user)"/>
    <w:rsid w:val="00DF297B"/>
    <w:pPr>
      <w:widowControl w:val="0"/>
      <w:suppressAutoHyphens/>
      <w:autoSpaceDN w:val="0"/>
      <w:textAlignment w:val="baseline"/>
    </w:pPr>
    <w:rPr>
      <w:rFonts w:eastAsia="SimSun, 宋体" w:cs="Arial"/>
      <w:kern w:val="3"/>
      <w:sz w:val="24"/>
      <w:szCs w:val="24"/>
      <w:lang w:eastAsia="zh-CN" w:bidi="hi-IN"/>
    </w:rPr>
  </w:style>
  <w:style w:type="numbering" w:customStyle="1" w:styleId="WW8Num12">
    <w:name w:val="WW8Num12"/>
    <w:basedOn w:val="Bezlisty"/>
    <w:rsid w:val="00DF297B"/>
    <w:pPr>
      <w:numPr>
        <w:numId w:val="16"/>
      </w:numPr>
    </w:pPr>
  </w:style>
  <w:style w:type="numbering" w:customStyle="1" w:styleId="WW8Num14">
    <w:name w:val="WW8Num14"/>
    <w:basedOn w:val="Bezlisty"/>
    <w:rsid w:val="00DF297B"/>
    <w:pPr>
      <w:numPr>
        <w:numId w:val="17"/>
      </w:numPr>
    </w:pPr>
  </w:style>
  <w:style w:type="character" w:customStyle="1" w:styleId="fontstyle21">
    <w:name w:val="fontstyle21"/>
    <w:rsid w:val="004F183C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WYPUNKTOWANIEISTOPNIAZnak">
    <w:name w:val="WYPUNKTOWANIE_I_STOPNIA Znak"/>
    <w:link w:val="WYPUNKTOWANIEISTOPNIA"/>
    <w:locked/>
    <w:rsid w:val="00DF3227"/>
    <w:rPr>
      <w:rFonts w:ascii="Calibri" w:eastAsia="Calibri" w:hAnsi="Calibri" w:cs="Arial"/>
      <w:szCs w:val="24"/>
      <w:lang w:eastAsia="ar-SA"/>
    </w:rPr>
  </w:style>
  <w:style w:type="paragraph" w:customStyle="1" w:styleId="WYPUNKTOWANIEISTOPNIA">
    <w:name w:val="WYPUNKTOWANIE_I_STOPNIA"/>
    <w:basedOn w:val="Normalny"/>
    <w:link w:val="WYPUNKTOWANIEISTOPNIAZnak"/>
    <w:qFormat/>
    <w:rsid w:val="00DF3227"/>
    <w:pPr>
      <w:numPr>
        <w:numId w:val="20"/>
      </w:numPr>
      <w:suppressLineNumbers w:val="0"/>
      <w:tabs>
        <w:tab w:val="left" w:pos="851"/>
      </w:tabs>
      <w:suppressAutoHyphens w:val="0"/>
      <w:jc w:val="both"/>
    </w:pPr>
    <w:rPr>
      <w:rFonts w:ascii="Calibri" w:eastAsia="Calibri" w:hAnsi="Calibri"/>
      <w:kern w:val="0"/>
      <w:lang w:eastAsia="ar-SA" w:bidi="ar-SA"/>
    </w:rPr>
  </w:style>
  <w:style w:type="character" w:customStyle="1" w:styleId="IELPodkrelenieZnak">
    <w:name w:val="IEL_Podkreślenie Znak"/>
    <w:link w:val="IELPodkrelenie"/>
    <w:locked/>
    <w:rsid w:val="00DF3227"/>
    <w:rPr>
      <w:rFonts w:ascii="Calibri" w:hAnsi="Calibri" w:cs="Arial"/>
      <w:kern w:val="28"/>
      <w:szCs w:val="24"/>
      <w:u w:val="single"/>
    </w:rPr>
  </w:style>
  <w:style w:type="paragraph" w:customStyle="1" w:styleId="IELPodkrelenie">
    <w:name w:val="IEL_Podkreślenie"/>
    <w:basedOn w:val="Normalny"/>
    <w:link w:val="IELPodkrelenieZnak"/>
    <w:qFormat/>
    <w:rsid w:val="00DF3227"/>
    <w:pPr>
      <w:widowControl w:val="0"/>
      <w:suppressLineNumbers w:val="0"/>
      <w:suppressAutoHyphens w:val="0"/>
      <w:overflowPunct w:val="0"/>
      <w:autoSpaceDE w:val="0"/>
      <w:autoSpaceDN w:val="0"/>
      <w:adjustRightInd w:val="0"/>
      <w:spacing w:before="120"/>
      <w:ind w:firstLine="567"/>
      <w:jc w:val="both"/>
    </w:pPr>
    <w:rPr>
      <w:rFonts w:ascii="Calibri" w:eastAsia="Times New Roman" w:hAnsi="Calibri"/>
      <w:kern w:val="28"/>
      <w:u w:val="single"/>
      <w:lang w:eastAsia="pl-PL" w:bidi="ar-SA"/>
    </w:rPr>
  </w:style>
  <w:style w:type="character" w:customStyle="1" w:styleId="TekstpodstawowyZnak">
    <w:name w:val="Tekst podstawowy Znak"/>
    <w:link w:val="Tekstpodstawowy"/>
    <w:rsid w:val="008134E7"/>
    <w:rPr>
      <w:rFonts w:ascii="Arial" w:eastAsia="SimSun" w:hAnsi="Arial" w:cs="Arial"/>
      <w:kern w:val="1"/>
      <w:szCs w:val="24"/>
      <w:lang w:eastAsia="hi-IN" w:bidi="hi-IN"/>
    </w:rPr>
  </w:style>
  <w:style w:type="table" w:customStyle="1" w:styleId="TableNormal1">
    <w:name w:val="Table Normal1"/>
    <w:rsid w:val="00592FCA"/>
    <w:pPr>
      <w:widowControl w:val="0"/>
      <w:spacing w:before="60" w:after="60"/>
      <w:jc w:val="both"/>
    </w:pPr>
    <w:rPr>
      <w:rFonts w:ascii="Verdana" w:eastAsia="Verdana" w:hAnsi="Verdana" w:cs="Verdana"/>
      <w:sz w:val="16"/>
      <w:szCs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592FCA"/>
    <w:pPr>
      <w:widowControl w:val="0"/>
      <w:suppressLineNumbers w:val="0"/>
      <w:suppressAutoHyphens w:val="0"/>
      <w:spacing w:before="60" w:after="60"/>
      <w:jc w:val="both"/>
    </w:pPr>
    <w:rPr>
      <w:rFonts w:ascii="Verdana" w:eastAsia="Verdana" w:hAnsi="Verdana" w:cs="Verdana"/>
      <w:b/>
      <w:smallCaps/>
      <w:kern w:val="0"/>
      <w:sz w:val="32"/>
      <w:szCs w:val="32"/>
      <w:lang w:eastAsia="pl-PL" w:bidi="ar-SA"/>
    </w:rPr>
  </w:style>
  <w:style w:type="character" w:customStyle="1" w:styleId="TytuZnak">
    <w:name w:val="Tytuł Znak"/>
    <w:basedOn w:val="Domylnaczcionkaakapitu"/>
    <w:link w:val="Tytu"/>
    <w:uiPriority w:val="10"/>
    <w:rsid w:val="00592FCA"/>
    <w:rPr>
      <w:rFonts w:ascii="Verdana" w:eastAsia="Verdana" w:hAnsi="Verdana" w:cs="Verdana"/>
      <w:b/>
      <w:smallCaps/>
      <w:sz w:val="32"/>
      <w:szCs w:val="3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92FCA"/>
    <w:pPr>
      <w:widowControl w:val="0"/>
      <w:suppressLineNumbers w:val="0"/>
      <w:suppressAutoHyphens w:val="0"/>
      <w:spacing w:before="60" w:after="160"/>
      <w:jc w:val="both"/>
    </w:pPr>
    <w:rPr>
      <w:rFonts w:ascii="Verdana" w:eastAsia="Verdana" w:hAnsi="Verdana" w:cs="Verdana"/>
      <w:b/>
      <w:smallCaps/>
      <w:color w:val="000000"/>
      <w:kern w:val="0"/>
      <w:sz w:val="16"/>
      <w:szCs w:val="16"/>
      <w:lang w:eastAsia="pl-PL" w:bidi="ar-SA"/>
    </w:rPr>
  </w:style>
  <w:style w:type="character" w:customStyle="1" w:styleId="PodtytuZnak">
    <w:name w:val="Podtytuł Znak"/>
    <w:basedOn w:val="Domylnaczcionkaakapitu"/>
    <w:link w:val="Podtytu"/>
    <w:uiPriority w:val="11"/>
    <w:rsid w:val="00592FCA"/>
    <w:rPr>
      <w:rFonts w:ascii="Verdana" w:eastAsia="Verdana" w:hAnsi="Verdana" w:cs="Verdana"/>
      <w:b/>
      <w:smallCaps/>
      <w:color w:val="000000"/>
      <w:sz w:val="16"/>
      <w:szCs w:val="16"/>
    </w:rPr>
  </w:style>
  <w:style w:type="character" w:customStyle="1" w:styleId="NagwekZnak">
    <w:name w:val="Nagłówek Znak"/>
    <w:basedOn w:val="Domylnaczcionkaakapitu"/>
    <w:link w:val="Nagwek"/>
    <w:uiPriority w:val="99"/>
    <w:rsid w:val="00592FCA"/>
    <w:rPr>
      <w:rFonts w:ascii="Arial" w:eastAsia="SimSun" w:hAnsi="Arial" w:cs="Arial"/>
      <w:kern w:val="1"/>
      <w:szCs w:val="24"/>
      <w:lang w:eastAsia="hi-IN" w:bidi="hi-IN"/>
    </w:rPr>
  </w:style>
  <w:style w:type="character" w:customStyle="1" w:styleId="StopkaZnak">
    <w:name w:val="Stopka Znak"/>
    <w:basedOn w:val="Domylnaczcionkaakapitu"/>
    <w:link w:val="Stopka"/>
    <w:uiPriority w:val="99"/>
    <w:rsid w:val="00592FCA"/>
    <w:rPr>
      <w:rFonts w:ascii="Arial" w:eastAsia="SimSun" w:hAnsi="Arial" w:cs="Arial"/>
      <w:kern w:val="1"/>
      <w:szCs w:val="24"/>
      <w:lang w:eastAsia="hi-IN" w:bidi="hi-IN"/>
    </w:rPr>
  </w:style>
  <w:style w:type="character" w:customStyle="1" w:styleId="StandardZnak">
    <w:name w:val="Standard Znak"/>
    <w:basedOn w:val="Domylnaczcionkaakapitu"/>
    <w:link w:val="Standard"/>
    <w:rsid w:val="00592FCA"/>
    <w:rPr>
      <w:rFonts w:eastAsia="SimSun" w:cs="Arial"/>
      <w:kern w:val="1"/>
      <w:sz w:val="24"/>
      <w:szCs w:val="24"/>
      <w:lang w:eastAsia="hi-IN" w:bidi="hi-IN"/>
    </w:rPr>
  </w:style>
  <w:style w:type="paragraph" w:styleId="Akapitzlist">
    <w:name w:val="List Paragraph"/>
    <w:basedOn w:val="Normalny"/>
    <w:link w:val="AkapitzlistZnak"/>
    <w:uiPriority w:val="34"/>
    <w:qFormat/>
    <w:rsid w:val="00592FCA"/>
    <w:pPr>
      <w:widowControl w:val="0"/>
      <w:suppressLineNumbers w:val="0"/>
      <w:suppressAutoHyphens w:val="0"/>
      <w:spacing w:before="60" w:after="60"/>
      <w:ind w:left="720"/>
      <w:contextualSpacing/>
      <w:jc w:val="both"/>
    </w:pPr>
    <w:rPr>
      <w:rFonts w:ascii="Verdana" w:eastAsia="Verdana" w:hAnsi="Verdana" w:cs="Verdana"/>
      <w:kern w:val="0"/>
      <w:sz w:val="16"/>
      <w:szCs w:val="16"/>
      <w:lang w:eastAsia="pl-PL" w:bidi="ar-SA"/>
    </w:rPr>
  </w:style>
  <w:style w:type="paragraph" w:styleId="NormalnyWeb">
    <w:name w:val="Normal (Web)"/>
    <w:basedOn w:val="Normalny"/>
    <w:uiPriority w:val="99"/>
    <w:semiHidden/>
    <w:unhideWhenUsed/>
    <w:rsid w:val="00592FCA"/>
    <w:pPr>
      <w:suppressLineNumbers w:val="0"/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lang w:eastAsia="pl-PL" w:bidi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05C96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05C96"/>
    <w:pPr>
      <w:suppressLineNumbers/>
      <w:suppressAutoHyphens/>
      <w:overflowPunct/>
      <w:autoSpaceDE/>
      <w:autoSpaceDN/>
      <w:adjustRightInd/>
    </w:pPr>
    <w:rPr>
      <w:rFonts w:eastAsia="SimSun" w:cs="Mangal"/>
      <w:b/>
      <w:bCs/>
      <w:kern w:val="1"/>
      <w:szCs w:val="18"/>
      <w:lang w:eastAsia="hi-IN" w:bidi="hi-I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05C96"/>
    <w:rPr>
      <w:rFonts w:ascii="Arial" w:eastAsia="SimSun" w:hAnsi="Arial" w:cs="Mangal"/>
      <w:b/>
      <w:bCs/>
      <w:kern w:val="1"/>
      <w:szCs w:val="18"/>
      <w:lang w:eastAsia="hi-IN" w:bidi="hi-IN"/>
    </w:rPr>
  </w:style>
  <w:style w:type="paragraph" w:styleId="Poprawka">
    <w:name w:val="Revision"/>
    <w:hidden/>
    <w:uiPriority w:val="99"/>
    <w:semiHidden/>
    <w:rsid w:val="009A487D"/>
    <w:rPr>
      <w:rFonts w:ascii="Arial" w:eastAsia="SimSun" w:hAnsi="Arial" w:cs="Mangal"/>
      <w:kern w:val="1"/>
      <w:szCs w:val="24"/>
      <w:lang w:eastAsia="hi-IN" w:bidi="hi-IN"/>
    </w:rPr>
  </w:style>
  <w:style w:type="table" w:styleId="Tabela-Siatka">
    <w:name w:val="Table Grid"/>
    <w:basedOn w:val="Standardowy"/>
    <w:uiPriority w:val="39"/>
    <w:rsid w:val="00FA09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147CA9"/>
    <w:rPr>
      <w:rFonts w:ascii="Verdana" w:eastAsia="Verdana" w:hAnsi="Verdana" w:cs="Verdan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3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8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1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5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AF7DCB-30D3-4A26-971C-004199EC7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26</Pages>
  <Words>8995</Words>
  <Characters>53976</Characters>
  <Application>Microsoft Office Word</Application>
  <DocSecurity>0</DocSecurity>
  <Lines>449</Lines>
  <Paragraphs>125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62846</CharactersWithSpaces>
  <SharedDoc>false</SharedDoc>
  <HLinks>
    <vt:vector size="138" baseType="variant">
      <vt:variant>
        <vt:i4>2490489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__RefHeading___Toc22172_520806651</vt:lpwstr>
      </vt:variant>
      <vt:variant>
        <vt:i4>7208983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__RefHeading__3573_9491228</vt:lpwstr>
      </vt:variant>
      <vt:variant>
        <vt:i4>2556027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__RefHeading___Toc32388_212311947</vt:lpwstr>
      </vt:variant>
      <vt:variant>
        <vt:i4>2556021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__RefHeading___Toc32386_212311947</vt:lpwstr>
      </vt:variant>
      <vt:variant>
        <vt:i4>5636130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__RefHeading__2949_704254664</vt:lpwstr>
      </vt:variant>
      <vt:variant>
        <vt:i4>2556017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__RefHeading___Toc32382_212311947</vt:lpwstr>
      </vt:variant>
      <vt:variant>
        <vt:i4>2556019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__RefHeading___Toc32380_212311947</vt:lpwstr>
      </vt:variant>
      <vt:variant>
        <vt:i4>2621563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__RefHeading___Toc32378_212311947</vt:lpwstr>
      </vt:variant>
      <vt:variant>
        <vt:i4>2621557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__RefHeading___Toc32376_212311947</vt:lpwstr>
      </vt:variant>
      <vt:variant>
        <vt:i4>2621559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__RefHeading___Toc32374_212311947</vt:lpwstr>
      </vt:variant>
      <vt:variant>
        <vt:i4>4718615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__RefHeading___Toc9548_3846182844</vt:lpwstr>
      </vt:variant>
      <vt:variant>
        <vt:i4>4587543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__RefHeading___Toc9546_3846182844</vt:lpwstr>
      </vt:variant>
      <vt:variant>
        <vt:i4>2752627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__RefHeading___Toc32350_212311947</vt:lpwstr>
      </vt:variant>
      <vt:variant>
        <vt:i4>2818171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__RefHeading___Toc32348_212311947</vt:lpwstr>
      </vt:variant>
      <vt:variant>
        <vt:i4>2818165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__RefHeading___Toc32346_212311947</vt:lpwstr>
      </vt:variant>
      <vt:variant>
        <vt:i4>2818167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__RefHeading___Toc32344_212311947</vt:lpwstr>
      </vt:variant>
      <vt:variant>
        <vt:i4>2818161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__RefHeading___Toc32342_212311947</vt:lpwstr>
      </vt:variant>
      <vt:variant>
        <vt:i4>2818163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__RefHeading___Toc32340_212311947</vt:lpwstr>
      </vt:variant>
      <vt:variant>
        <vt:i4>2883707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__RefHeading___Toc32338_212311947</vt:lpwstr>
      </vt:variant>
      <vt:variant>
        <vt:i4>4456471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__RefHeading___Toc9544_3846182844</vt:lpwstr>
      </vt:variant>
      <vt:variant>
        <vt:i4>1835076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__RefHeading___Toc29948_2991482813</vt:lpwstr>
      </vt:variant>
      <vt:variant>
        <vt:i4>6029358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__RefHeading__7590_1494912583</vt:lpwstr>
      </vt:variant>
      <vt:variant>
        <vt:i4>5767202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__RefHeading__2947_704254664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architekt</dc:creator>
  <cp:keywords/>
  <cp:lastModifiedBy>Radosław Kuberski</cp:lastModifiedBy>
  <cp:revision>21</cp:revision>
  <cp:lastPrinted>2026-04-13T11:13:00Z</cp:lastPrinted>
  <dcterms:created xsi:type="dcterms:W3CDTF">2026-01-07T12:04:00Z</dcterms:created>
  <dcterms:modified xsi:type="dcterms:W3CDTF">2026-04-13T11:17:00Z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